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E3C" w:rsidRPr="00E47ED6" w:rsidRDefault="0038622E" w:rsidP="008A10F2">
      <w:pPr>
        <w:pStyle w:val="NTtolprincipal"/>
        <w:suppressAutoHyphens/>
        <w:jc w:val="both"/>
        <w:rPr>
          <w:b/>
          <w:sz w:val="26"/>
          <w:szCs w:val="26"/>
        </w:rPr>
      </w:pPr>
      <w:bookmarkStart w:id="0" w:name="_GoBack"/>
      <w:bookmarkEnd w:id="0"/>
      <w:r w:rsidRPr="00E47ED6">
        <w:rPr>
          <w:b/>
          <w:sz w:val="26"/>
          <w:szCs w:val="26"/>
        </w:rPr>
        <w:t>Declaració de la Junta de Portaveus del Parlament de Catalunya amb motiu del Dia Mundial de la Infància</w:t>
      </w:r>
    </w:p>
    <w:p w:rsidR="00500E3C" w:rsidRPr="00E47ED6" w:rsidRDefault="00500E3C" w:rsidP="00500E3C">
      <w:pPr>
        <w:pStyle w:val="CTramnm"/>
        <w:suppressAutoHyphens/>
        <w:rPr>
          <w:sz w:val="26"/>
          <w:szCs w:val="26"/>
        </w:rPr>
      </w:pPr>
      <w:r w:rsidRPr="00E47ED6">
        <w:rPr>
          <w:sz w:val="26"/>
          <w:szCs w:val="26"/>
        </w:rPr>
        <w:t>Tram. 401-00042/13.</w:t>
      </w:r>
    </w:p>
    <w:p w:rsidR="003B448A" w:rsidRPr="00E47ED6" w:rsidRDefault="003B448A" w:rsidP="006003B3">
      <w:pPr>
        <w:pStyle w:val="NNormal"/>
        <w:rPr>
          <w:sz w:val="26"/>
          <w:szCs w:val="26"/>
        </w:rPr>
      </w:pPr>
    </w:p>
    <w:p w:rsidR="00500E3C" w:rsidRPr="00E47ED6" w:rsidRDefault="00500E3C" w:rsidP="00500E3C">
      <w:pPr>
        <w:pStyle w:val="NNormal"/>
        <w:rPr>
          <w:sz w:val="26"/>
          <w:szCs w:val="26"/>
        </w:rPr>
      </w:pPr>
      <w:r w:rsidRPr="00E47ED6">
        <w:rPr>
          <w:sz w:val="26"/>
          <w:szCs w:val="26"/>
        </w:rPr>
        <w:t xml:space="preserve">Quan es compleixen </w:t>
      </w:r>
      <w:r w:rsidR="00F44B9C">
        <w:rPr>
          <w:sz w:val="26"/>
          <w:szCs w:val="26"/>
        </w:rPr>
        <w:t>trenta-quatre</w:t>
      </w:r>
      <w:r w:rsidR="00F44B9C" w:rsidRPr="00E47ED6">
        <w:rPr>
          <w:sz w:val="26"/>
          <w:szCs w:val="26"/>
        </w:rPr>
        <w:t xml:space="preserve"> </w:t>
      </w:r>
      <w:r w:rsidRPr="00E47ED6">
        <w:rPr>
          <w:sz w:val="26"/>
          <w:szCs w:val="26"/>
        </w:rPr>
        <w:t xml:space="preserve">anys de l'aprovació de la Convenció sobre els </w:t>
      </w:r>
      <w:r w:rsidR="00F44B9C">
        <w:rPr>
          <w:sz w:val="26"/>
          <w:szCs w:val="26"/>
        </w:rPr>
        <w:t>d</w:t>
      </w:r>
      <w:r w:rsidRPr="00E47ED6">
        <w:rPr>
          <w:sz w:val="26"/>
          <w:szCs w:val="26"/>
        </w:rPr>
        <w:t>rets de l’</w:t>
      </w:r>
      <w:r w:rsidR="00F44B9C">
        <w:rPr>
          <w:sz w:val="26"/>
          <w:szCs w:val="26"/>
        </w:rPr>
        <w:t>i</w:t>
      </w:r>
      <w:r w:rsidRPr="00E47ED6">
        <w:rPr>
          <w:sz w:val="26"/>
          <w:szCs w:val="26"/>
        </w:rPr>
        <w:t xml:space="preserve">nfant per part de l’Assemblea General de les Nacions Unides, el Parlament de Catalunya i UNICEF Comitè Catalunya insten un any més a </w:t>
      </w:r>
      <w:r w:rsidR="00F44B9C">
        <w:rPr>
          <w:sz w:val="26"/>
          <w:szCs w:val="26"/>
        </w:rPr>
        <w:t xml:space="preserve">celebrar </w:t>
      </w:r>
      <w:r w:rsidRPr="00E47ED6">
        <w:rPr>
          <w:sz w:val="26"/>
          <w:szCs w:val="26"/>
        </w:rPr>
        <w:t xml:space="preserve">el Dia Mundial de la Infància destacant els grans èxits assolits en pro dels drets dels nens, nenes i adolescents, però també </w:t>
      </w:r>
      <w:r w:rsidR="0042734A">
        <w:rPr>
          <w:sz w:val="26"/>
          <w:szCs w:val="26"/>
        </w:rPr>
        <w:t>recordant</w:t>
      </w:r>
      <w:r w:rsidRPr="00E47ED6">
        <w:rPr>
          <w:sz w:val="26"/>
          <w:szCs w:val="26"/>
        </w:rPr>
        <w:t xml:space="preserve"> que encara queden grans reptes locals i globals per abordar, </w:t>
      </w:r>
      <w:r w:rsidR="00F44B9C">
        <w:rPr>
          <w:sz w:val="26"/>
          <w:szCs w:val="26"/>
        </w:rPr>
        <w:t xml:space="preserve">reptes </w:t>
      </w:r>
      <w:r w:rsidRPr="00E47ED6">
        <w:rPr>
          <w:sz w:val="26"/>
          <w:szCs w:val="26"/>
        </w:rPr>
        <w:t xml:space="preserve">que interpel·len </w:t>
      </w:r>
      <w:r w:rsidR="0042734A">
        <w:rPr>
          <w:sz w:val="26"/>
          <w:szCs w:val="26"/>
        </w:rPr>
        <w:t xml:space="preserve">tothom </w:t>
      </w:r>
      <w:r w:rsidRPr="00E47ED6">
        <w:rPr>
          <w:sz w:val="26"/>
          <w:szCs w:val="26"/>
        </w:rPr>
        <w:t>a tots els nivells</w:t>
      </w:r>
      <w:r w:rsidR="009508A6">
        <w:rPr>
          <w:sz w:val="26"/>
          <w:szCs w:val="26"/>
        </w:rPr>
        <w:t>,</w:t>
      </w:r>
      <w:r w:rsidRPr="00E47ED6">
        <w:rPr>
          <w:sz w:val="26"/>
          <w:szCs w:val="26"/>
        </w:rPr>
        <w:t xml:space="preserve"> per tal que els drets de la infància siguin una realitat arreu. Amb motiu del Dia Mundial de la Infància, que </w:t>
      </w:r>
      <w:r w:rsidR="0042734A">
        <w:rPr>
          <w:sz w:val="26"/>
          <w:szCs w:val="26"/>
        </w:rPr>
        <w:t>se celebra</w:t>
      </w:r>
      <w:r w:rsidR="0042734A" w:rsidRPr="00E47ED6">
        <w:rPr>
          <w:sz w:val="26"/>
          <w:szCs w:val="26"/>
        </w:rPr>
        <w:t xml:space="preserve"> </w:t>
      </w:r>
      <w:r w:rsidRPr="00E47ED6">
        <w:rPr>
          <w:sz w:val="26"/>
          <w:szCs w:val="26"/>
        </w:rPr>
        <w:t xml:space="preserve">el 20 de novembre, </w:t>
      </w:r>
      <w:r w:rsidR="0042734A">
        <w:rPr>
          <w:sz w:val="26"/>
          <w:szCs w:val="26"/>
        </w:rPr>
        <w:t>s’ha de</w:t>
      </w:r>
      <w:r w:rsidR="0042734A" w:rsidRPr="00E47ED6">
        <w:rPr>
          <w:sz w:val="26"/>
          <w:szCs w:val="26"/>
        </w:rPr>
        <w:t xml:space="preserve"> </w:t>
      </w:r>
      <w:r w:rsidRPr="00E47ED6">
        <w:rPr>
          <w:sz w:val="26"/>
          <w:szCs w:val="26"/>
        </w:rPr>
        <w:t xml:space="preserve">destacar la necessitat de promoure i protegir tots i cadascun dels drets dels infants i adolescents i posar èmfasi en el poder transformador de la participació infantil i juvenil per </w:t>
      </w:r>
      <w:r w:rsidR="0042734A">
        <w:rPr>
          <w:sz w:val="26"/>
          <w:szCs w:val="26"/>
        </w:rPr>
        <w:t xml:space="preserve">a </w:t>
      </w:r>
      <w:r w:rsidRPr="00E47ED6">
        <w:rPr>
          <w:sz w:val="26"/>
          <w:szCs w:val="26"/>
        </w:rPr>
        <w:t>avançar cap a un món millor per a tothom.</w:t>
      </w:r>
    </w:p>
    <w:p w:rsidR="00500E3C" w:rsidRPr="00E47ED6" w:rsidRDefault="00500E3C" w:rsidP="008A10F2">
      <w:pPr>
        <w:pStyle w:val="NNormal"/>
        <w:rPr>
          <w:sz w:val="26"/>
          <w:szCs w:val="26"/>
        </w:rPr>
      </w:pPr>
    </w:p>
    <w:p w:rsidR="00500E3C" w:rsidRPr="00E47ED6" w:rsidRDefault="00500E3C" w:rsidP="00500E3C">
      <w:pPr>
        <w:pStyle w:val="NNormal"/>
        <w:rPr>
          <w:sz w:val="26"/>
          <w:szCs w:val="26"/>
        </w:rPr>
      </w:pPr>
      <w:r w:rsidRPr="00E47ED6">
        <w:rPr>
          <w:sz w:val="26"/>
          <w:szCs w:val="26"/>
        </w:rPr>
        <w:t>Els nens, nenes i adolescents s'enfronten a múltiples desafiaments, com la pobresa i les desigualtats</w:t>
      </w:r>
      <w:r w:rsidR="009B5D64">
        <w:rPr>
          <w:sz w:val="26"/>
          <w:szCs w:val="26"/>
        </w:rPr>
        <w:t>,</w:t>
      </w:r>
      <w:r w:rsidRPr="00E47ED6">
        <w:rPr>
          <w:sz w:val="26"/>
          <w:szCs w:val="26"/>
        </w:rPr>
        <w:t xml:space="preserve"> que s’han vist agreujades per les últimes crisis econòmiques, la crisi climàtica, la violència </w:t>
      </w:r>
      <w:r w:rsidR="00E929C2">
        <w:rPr>
          <w:sz w:val="26"/>
          <w:szCs w:val="26"/>
        </w:rPr>
        <w:t>i</w:t>
      </w:r>
      <w:r w:rsidR="00E929C2" w:rsidRPr="00E47ED6">
        <w:rPr>
          <w:sz w:val="26"/>
          <w:szCs w:val="26"/>
        </w:rPr>
        <w:t xml:space="preserve"> </w:t>
      </w:r>
      <w:r w:rsidRPr="00E47ED6">
        <w:rPr>
          <w:sz w:val="26"/>
          <w:szCs w:val="26"/>
        </w:rPr>
        <w:t xml:space="preserve">les conseqüències de la </w:t>
      </w:r>
      <w:r w:rsidR="00D93DA3">
        <w:rPr>
          <w:sz w:val="26"/>
          <w:szCs w:val="26"/>
        </w:rPr>
        <w:t>Covid</w:t>
      </w:r>
      <w:r w:rsidRPr="00E47ED6">
        <w:rPr>
          <w:sz w:val="26"/>
          <w:szCs w:val="26"/>
        </w:rPr>
        <w:t>-19, de la guerra a Ucraïna</w:t>
      </w:r>
      <w:r w:rsidR="009B5D64">
        <w:rPr>
          <w:sz w:val="26"/>
          <w:szCs w:val="26"/>
        </w:rPr>
        <w:t xml:space="preserve"> i</w:t>
      </w:r>
      <w:r w:rsidRPr="00E47ED6">
        <w:rPr>
          <w:sz w:val="26"/>
          <w:szCs w:val="26"/>
        </w:rPr>
        <w:t xml:space="preserve"> </w:t>
      </w:r>
      <w:r w:rsidR="00D93DA3">
        <w:rPr>
          <w:sz w:val="26"/>
          <w:szCs w:val="26"/>
        </w:rPr>
        <w:t xml:space="preserve">a </w:t>
      </w:r>
      <w:r w:rsidRPr="00E47ED6">
        <w:rPr>
          <w:sz w:val="26"/>
          <w:szCs w:val="26"/>
        </w:rPr>
        <w:t xml:space="preserve">Gaza i d’altres conflictes, que </w:t>
      </w:r>
      <w:r w:rsidR="00D93DA3">
        <w:rPr>
          <w:sz w:val="26"/>
          <w:szCs w:val="26"/>
        </w:rPr>
        <w:t>posen</w:t>
      </w:r>
      <w:r w:rsidRPr="00E47ED6">
        <w:rPr>
          <w:sz w:val="26"/>
          <w:szCs w:val="26"/>
        </w:rPr>
        <w:t xml:space="preserve"> en risc la supervivència de milions de persones al món, especialment d’infants i adolescents. Aquests desafiaments comprometen </w:t>
      </w:r>
      <w:r w:rsidR="009B5D64">
        <w:rPr>
          <w:sz w:val="26"/>
          <w:szCs w:val="26"/>
        </w:rPr>
        <w:t xml:space="preserve">llur </w:t>
      </w:r>
      <w:r w:rsidRPr="00E47ED6">
        <w:rPr>
          <w:sz w:val="26"/>
          <w:szCs w:val="26"/>
        </w:rPr>
        <w:t>benestar avui, però també les oportunitats de desenvolupament i supervivència demà.</w:t>
      </w:r>
    </w:p>
    <w:p w:rsidR="00500E3C" w:rsidRPr="00E47ED6" w:rsidRDefault="00500E3C" w:rsidP="00500E3C">
      <w:pPr>
        <w:pStyle w:val="NNormal"/>
        <w:rPr>
          <w:sz w:val="26"/>
          <w:szCs w:val="26"/>
        </w:rPr>
      </w:pPr>
    </w:p>
    <w:p w:rsidR="00500E3C" w:rsidRPr="00E47ED6" w:rsidRDefault="00500E3C" w:rsidP="00500E3C">
      <w:pPr>
        <w:pStyle w:val="NNormal"/>
        <w:rPr>
          <w:sz w:val="26"/>
          <w:szCs w:val="26"/>
        </w:rPr>
      </w:pPr>
      <w:r w:rsidRPr="00E47ED6">
        <w:rPr>
          <w:sz w:val="26"/>
          <w:szCs w:val="26"/>
        </w:rPr>
        <w:t xml:space="preserve">Assegurar </w:t>
      </w:r>
      <w:r w:rsidR="009B5D64">
        <w:rPr>
          <w:sz w:val="26"/>
          <w:szCs w:val="26"/>
        </w:rPr>
        <w:t>el respecte</w:t>
      </w:r>
      <w:r w:rsidRPr="00E47ED6">
        <w:rPr>
          <w:sz w:val="26"/>
          <w:szCs w:val="26"/>
        </w:rPr>
        <w:t xml:space="preserve"> dels drets dels nens, nenes i adolescents és una responsabilitat col·lectiva i una obligació de totes les administracions que conformen l’Estat, que va ratificar la Convenció sobre els </w:t>
      </w:r>
      <w:r w:rsidR="009B5D64">
        <w:rPr>
          <w:sz w:val="26"/>
          <w:szCs w:val="26"/>
        </w:rPr>
        <w:t>d</w:t>
      </w:r>
      <w:r w:rsidRPr="00E47ED6">
        <w:rPr>
          <w:sz w:val="26"/>
          <w:szCs w:val="26"/>
        </w:rPr>
        <w:t>rets de l'</w:t>
      </w:r>
      <w:r w:rsidR="009B5D64">
        <w:rPr>
          <w:sz w:val="26"/>
          <w:szCs w:val="26"/>
        </w:rPr>
        <w:t>i</w:t>
      </w:r>
      <w:r w:rsidRPr="00E47ED6">
        <w:rPr>
          <w:sz w:val="26"/>
          <w:szCs w:val="26"/>
        </w:rPr>
        <w:t xml:space="preserve">nfant l’any 1990. Quan un nen o una nena veu limitada la satisfacció dels seus drets, </w:t>
      </w:r>
      <w:r w:rsidR="00E929C2">
        <w:rPr>
          <w:sz w:val="26"/>
          <w:szCs w:val="26"/>
        </w:rPr>
        <w:t>aquest fet</w:t>
      </w:r>
      <w:r w:rsidR="00E929C2" w:rsidRPr="00E47ED6">
        <w:rPr>
          <w:sz w:val="26"/>
          <w:szCs w:val="26"/>
        </w:rPr>
        <w:t xml:space="preserve"> </w:t>
      </w:r>
      <w:r w:rsidRPr="00E47ED6">
        <w:rPr>
          <w:sz w:val="26"/>
          <w:szCs w:val="26"/>
        </w:rPr>
        <w:t xml:space="preserve">provoca un impacte directe en el seu benestar emocional. Per això, tota la societat </w:t>
      </w:r>
      <w:r w:rsidR="00EF437A">
        <w:rPr>
          <w:sz w:val="26"/>
          <w:szCs w:val="26"/>
        </w:rPr>
        <w:t>té</w:t>
      </w:r>
      <w:r w:rsidR="00EF437A" w:rsidRPr="00E47ED6">
        <w:rPr>
          <w:sz w:val="26"/>
          <w:szCs w:val="26"/>
        </w:rPr>
        <w:t xml:space="preserve"> </w:t>
      </w:r>
      <w:r w:rsidRPr="00E47ED6">
        <w:rPr>
          <w:sz w:val="26"/>
          <w:szCs w:val="26"/>
        </w:rPr>
        <w:t xml:space="preserve">un rol fonamental per </w:t>
      </w:r>
      <w:r w:rsidR="00EF437A">
        <w:rPr>
          <w:sz w:val="26"/>
          <w:szCs w:val="26"/>
        </w:rPr>
        <w:t xml:space="preserve">a </w:t>
      </w:r>
      <w:r w:rsidRPr="00E47ED6">
        <w:rPr>
          <w:sz w:val="26"/>
          <w:szCs w:val="26"/>
        </w:rPr>
        <w:t>assegurar que se sentin emocionalment satisfets.</w:t>
      </w:r>
    </w:p>
    <w:p w:rsidR="00500E3C" w:rsidRPr="00E47ED6" w:rsidRDefault="00500E3C" w:rsidP="00500E3C">
      <w:pPr>
        <w:pStyle w:val="NNormal"/>
        <w:rPr>
          <w:sz w:val="26"/>
          <w:szCs w:val="26"/>
        </w:rPr>
      </w:pPr>
    </w:p>
    <w:p w:rsidR="00500E3C" w:rsidRPr="00E47ED6" w:rsidRDefault="004F36C6" w:rsidP="00500E3C">
      <w:pPr>
        <w:pStyle w:val="NNormal"/>
        <w:rPr>
          <w:sz w:val="26"/>
          <w:szCs w:val="26"/>
        </w:rPr>
      </w:pPr>
      <w:r>
        <w:rPr>
          <w:sz w:val="26"/>
          <w:szCs w:val="26"/>
        </w:rPr>
        <w:t>L</w:t>
      </w:r>
      <w:r w:rsidR="00500E3C" w:rsidRPr="00E47ED6">
        <w:rPr>
          <w:sz w:val="26"/>
          <w:szCs w:val="26"/>
        </w:rPr>
        <w:t xml:space="preserve">'aplicació de l'Agenda 2030 per al </w:t>
      </w:r>
      <w:r w:rsidR="00601139">
        <w:rPr>
          <w:sz w:val="26"/>
          <w:szCs w:val="26"/>
        </w:rPr>
        <w:t>d</w:t>
      </w:r>
      <w:r w:rsidR="00500E3C" w:rsidRPr="00E47ED6">
        <w:rPr>
          <w:sz w:val="26"/>
          <w:szCs w:val="26"/>
        </w:rPr>
        <w:t xml:space="preserve">esenvolupament </w:t>
      </w:r>
      <w:r w:rsidR="00601139">
        <w:rPr>
          <w:sz w:val="26"/>
          <w:szCs w:val="26"/>
        </w:rPr>
        <w:t>s</w:t>
      </w:r>
      <w:r w:rsidR="00500E3C" w:rsidRPr="00E47ED6">
        <w:rPr>
          <w:sz w:val="26"/>
          <w:szCs w:val="26"/>
        </w:rPr>
        <w:t>ostenible</w:t>
      </w:r>
      <w:r>
        <w:rPr>
          <w:sz w:val="26"/>
          <w:szCs w:val="26"/>
        </w:rPr>
        <w:t xml:space="preserve"> ha arribat al seu equador</w:t>
      </w:r>
      <w:r w:rsidR="00316D7A">
        <w:rPr>
          <w:sz w:val="26"/>
          <w:szCs w:val="26"/>
        </w:rPr>
        <w:t>.</w:t>
      </w:r>
      <w:r w:rsidR="00500E3C" w:rsidRPr="00E47ED6">
        <w:rPr>
          <w:sz w:val="26"/>
          <w:szCs w:val="26"/>
        </w:rPr>
        <w:t xml:space="preserve"> </w:t>
      </w:r>
      <w:r w:rsidR="00316D7A">
        <w:rPr>
          <w:sz w:val="26"/>
          <w:szCs w:val="26"/>
        </w:rPr>
        <w:t>É</w:t>
      </w:r>
      <w:r w:rsidR="00500E3C" w:rsidRPr="00E47ED6">
        <w:rPr>
          <w:sz w:val="26"/>
          <w:szCs w:val="26"/>
        </w:rPr>
        <w:t>s moment de fer-</w:t>
      </w:r>
      <w:r w:rsidR="00316D7A">
        <w:rPr>
          <w:sz w:val="26"/>
          <w:szCs w:val="26"/>
        </w:rPr>
        <w:t>se</w:t>
      </w:r>
      <w:r w:rsidR="00316D7A" w:rsidRPr="00E47ED6">
        <w:rPr>
          <w:sz w:val="26"/>
          <w:szCs w:val="26"/>
        </w:rPr>
        <w:t xml:space="preserve"> </w:t>
      </w:r>
      <w:r w:rsidR="00500E3C" w:rsidRPr="00E47ED6">
        <w:rPr>
          <w:sz w:val="26"/>
          <w:szCs w:val="26"/>
        </w:rPr>
        <w:t>una pregunta clau. Quan</w:t>
      </w:r>
      <w:r w:rsidR="00316D7A">
        <w:rPr>
          <w:sz w:val="26"/>
          <w:szCs w:val="26"/>
        </w:rPr>
        <w:t>t</w:t>
      </w:r>
      <w:r w:rsidR="00500E3C" w:rsidRPr="00E47ED6">
        <w:rPr>
          <w:sz w:val="26"/>
          <w:szCs w:val="26"/>
        </w:rPr>
        <w:t xml:space="preserve"> falta per </w:t>
      </w:r>
      <w:r w:rsidR="00316D7A">
        <w:rPr>
          <w:sz w:val="26"/>
          <w:szCs w:val="26"/>
        </w:rPr>
        <w:t xml:space="preserve">a </w:t>
      </w:r>
      <w:r w:rsidR="00500E3C" w:rsidRPr="00E47ED6">
        <w:rPr>
          <w:sz w:val="26"/>
          <w:szCs w:val="26"/>
        </w:rPr>
        <w:t xml:space="preserve">fer realitat un món sostenible per a </w:t>
      </w:r>
      <w:r w:rsidR="00500E3C" w:rsidRPr="00E47ED6">
        <w:rPr>
          <w:sz w:val="26"/>
          <w:szCs w:val="26"/>
        </w:rPr>
        <w:lastRenderedPageBreak/>
        <w:t xml:space="preserve">tothom? Tenint en compte els </w:t>
      </w:r>
      <w:r w:rsidR="00316D7A">
        <w:rPr>
          <w:sz w:val="26"/>
          <w:szCs w:val="26"/>
        </w:rPr>
        <w:t>disset</w:t>
      </w:r>
      <w:r w:rsidR="00316D7A" w:rsidRPr="00E47ED6">
        <w:rPr>
          <w:sz w:val="26"/>
          <w:szCs w:val="26"/>
        </w:rPr>
        <w:t xml:space="preserve"> </w:t>
      </w:r>
      <w:r w:rsidR="00316D7A">
        <w:rPr>
          <w:sz w:val="26"/>
          <w:szCs w:val="26"/>
        </w:rPr>
        <w:t>o</w:t>
      </w:r>
      <w:r w:rsidR="00500E3C" w:rsidRPr="00E47ED6">
        <w:rPr>
          <w:sz w:val="26"/>
          <w:szCs w:val="26"/>
        </w:rPr>
        <w:t xml:space="preserve">bjectius de </w:t>
      </w:r>
      <w:r w:rsidR="00316D7A">
        <w:rPr>
          <w:sz w:val="26"/>
          <w:szCs w:val="26"/>
        </w:rPr>
        <w:t>d</w:t>
      </w:r>
      <w:r w:rsidR="00500E3C" w:rsidRPr="00E47ED6">
        <w:rPr>
          <w:sz w:val="26"/>
          <w:szCs w:val="26"/>
        </w:rPr>
        <w:t xml:space="preserve">esenvolupament </w:t>
      </w:r>
      <w:r w:rsidR="00316D7A">
        <w:rPr>
          <w:sz w:val="26"/>
          <w:szCs w:val="26"/>
        </w:rPr>
        <w:t>s</w:t>
      </w:r>
      <w:r w:rsidR="00500E3C" w:rsidRPr="00E47ED6">
        <w:rPr>
          <w:sz w:val="26"/>
          <w:szCs w:val="26"/>
        </w:rPr>
        <w:t xml:space="preserve">ostenible, en quins </w:t>
      </w:r>
      <w:r w:rsidR="00316D7A">
        <w:rPr>
          <w:sz w:val="26"/>
          <w:szCs w:val="26"/>
        </w:rPr>
        <w:t>s’ha</w:t>
      </w:r>
      <w:r w:rsidR="00316D7A" w:rsidRPr="00E47ED6">
        <w:rPr>
          <w:sz w:val="26"/>
          <w:szCs w:val="26"/>
        </w:rPr>
        <w:t xml:space="preserve"> </w:t>
      </w:r>
      <w:r w:rsidR="00500E3C" w:rsidRPr="00E47ED6">
        <w:rPr>
          <w:sz w:val="26"/>
          <w:szCs w:val="26"/>
        </w:rPr>
        <w:t xml:space="preserve">aconseguit avançar a favor de la infància i on </w:t>
      </w:r>
      <w:r w:rsidR="00316D7A">
        <w:rPr>
          <w:sz w:val="26"/>
          <w:szCs w:val="26"/>
        </w:rPr>
        <w:t>cal</w:t>
      </w:r>
      <w:r w:rsidR="00500E3C" w:rsidRPr="00E47ED6">
        <w:rPr>
          <w:sz w:val="26"/>
          <w:szCs w:val="26"/>
        </w:rPr>
        <w:t xml:space="preserve"> posar </w:t>
      </w:r>
      <w:r w:rsidR="00316D7A">
        <w:rPr>
          <w:sz w:val="26"/>
          <w:szCs w:val="26"/>
        </w:rPr>
        <w:t xml:space="preserve">el </w:t>
      </w:r>
      <w:r w:rsidR="00500E3C" w:rsidRPr="00E47ED6">
        <w:rPr>
          <w:sz w:val="26"/>
          <w:szCs w:val="26"/>
        </w:rPr>
        <w:t xml:space="preserve">focus per </w:t>
      </w:r>
      <w:r w:rsidR="00316D7A">
        <w:rPr>
          <w:sz w:val="26"/>
          <w:szCs w:val="26"/>
        </w:rPr>
        <w:t xml:space="preserve">a </w:t>
      </w:r>
      <w:r w:rsidR="00500E3C" w:rsidRPr="00E47ED6">
        <w:rPr>
          <w:sz w:val="26"/>
          <w:szCs w:val="26"/>
        </w:rPr>
        <w:t>accelerar-ne el compliment?</w:t>
      </w:r>
    </w:p>
    <w:p w:rsidR="00500E3C" w:rsidRPr="00E47ED6" w:rsidRDefault="00500E3C" w:rsidP="00500E3C">
      <w:pPr>
        <w:pStyle w:val="NNormal"/>
        <w:numPr>
          <w:ilvl w:val="0"/>
          <w:numId w:val="2"/>
        </w:numPr>
        <w:spacing w:before="120" w:line="320" w:lineRule="atLeast"/>
        <w:rPr>
          <w:sz w:val="26"/>
          <w:szCs w:val="26"/>
        </w:rPr>
      </w:pPr>
      <w:r w:rsidRPr="00E47ED6">
        <w:rPr>
          <w:sz w:val="26"/>
          <w:szCs w:val="26"/>
        </w:rPr>
        <w:t xml:space="preserve">El nombre de nens i nenes que viuen en situació de pobresa al món s'ha disparat </w:t>
      </w:r>
      <w:r w:rsidR="00012AFB">
        <w:rPr>
          <w:sz w:val="26"/>
          <w:szCs w:val="26"/>
        </w:rPr>
        <w:t xml:space="preserve">fins </w:t>
      </w:r>
      <w:r w:rsidRPr="00E47ED6">
        <w:rPr>
          <w:sz w:val="26"/>
          <w:szCs w:val="26"/>
        </w:rPr>
        <w:t xml:space="preserve">a 1.200 milions. A Catalunya, hi ha 436.400 nens, nenes i adolescents que viuen </w:t>
      </w:r>
      <w:r w:rsidR="00012AFB">
        <w:rPr>
          <w:sz w:val="26"/>
          <w:szCs w:val="26"/>
        </w:rPr>
        <w:t>en</w:t>
      </w:r>
      <w:r w:rsidR="00012AFB" w:rsidRPr="00E47ED6">
        <w:rPr>
          <w:sz w:val="26"/>
          <w:szCs w:val="26"/>
        </w:rPr>
        <w:t xml:space="preserve"> </w:t>
      </w:r>
      <w:r w:rsidRPr="00E47ED6">
        <w:rPr>
          <w:sz w:val="26"/>
          <w:szCs w:val="26"/>
        </w:rPr>
        <w:t xml:space="preserve">llars </w:t>
      </w:r>
      <w:r w:rsidR="003574C5">
        <w:rPr>
          <w:sz w:val="26"/>
          <w:szCs w:val="26"/>
        </w:rPr>
        <w:t>en</w:t>
      </w:r>
      <w:r w:rsidR="00012AFB" w:rsidRPr="00E47ED6">
        <w:rPr>
          <w:sz w:val="26"/>
          <w:szCs w:val="26"/>
        </w:rPr>
        <w:t xml:space="preserve"> </w:t>
      </w:r>
      <w:r w:rsidRPr="00E47ED6">
        <w:rPr>
          <w:sz w:val="26"/>
          <w:szCs w:val="26"/>
        </w:rPr>
        <w:t xml:space="preserve">risc de pobresa o exclusió social: </w:t>
      </w:r>
      <w:r w:rsidR="00012AFB">
        <w:rPr>
          <w:sz w:val="26"/>
          <w:szCs w:val="26"/>
        </w:rPr>
        <w:t>el</w:t>
      </w:r>
      <w:r w:rsidR="00012AFB" w:rsidRPr="00E47ED6">
        <w:rPr>
          <w:sz w:val="26"/>
          <w:szCs w:val="26"/>
        </w:rPr>
        <w:t xml:space="preserve"> </w:t>
      </w:r>
      <w:r w:rsidRPr="00E47ED6">
        <w:rPr>
          <w:sz w:val="26"/>
          <w:szCs w:val="26"/>
        </w:rPr>
        <w:t xml:space="preserve">31,7% de la població de menys de </w:t>
      </w:r>
      <w:r w:rsidR="00012AFB">
        <w:rPr>
          <w:sz w:val="26"/>
          <w:szCs w:val="26"/>
        </w:rPr>
        <w:t>divuit</w:t>
      </w:r>
      <w:r w:rsidRPr="00E47ED6">
        <w:rPr>
          <w:sz w:val="26"/>
          <w:szCs w:val="26"/>
        </w:rPr>
        <w:t xml:space="preserve"> anys (2022). La dada catalana actualment només és superada per Romania, Bulgària i </w:t>
      </w:r>
      <w:r w:rsidR="00012AFB">
        <w:rPr>
          <w:sz w:val="26"/>
          <w:szCs w:val="26"/>
        </w:rPr>
        <w:t>el conjunt d’</w:t>
      </w:r>
      <w:r w:rsidRPr="00E47ED6">
        <w:rPr>
          <w:sz w:val="26"/>
          <w:szCs w:val="26"/>
        </w:rPr>
        <w:t xml:space="preserve">Espanya. </w:t>
      </w:r>
      <w:r w:rsidR="004859E0">
        <w:rPr>
          <w:sz w:val="26"/>
          <w:szCs w:val="26"/>
        </w:rPr>
        <w:t>Tenint en compte</w:t>
      </w:r>
      <w:r w:rsidRPr="00E47ED6">
        <w:rPr>
          <w:sz w:val="26"/>
          <w:szCs w:val="26"/>
        </w:rPr>
        <w:t xml:space="preserve"> la taxa de risc de pobresa, hi ha 378.500 nens, nenes i adolescents en aquesta situació, és a dir, el 27,5%, una dada només superada a la Unió Europea per la del conjunt d’Espanya, la taxa més alta de tota la U</w:t>
      </w:r>
      <w:r w:rsidR="004859E0">
        <w:rPr>
          <w:sz w:val="26"/>
          <w:szCs w:val="26"/>
        </w:rPr>
        <w:t xml:space="preserve">nió </w:t>
      </w:r>
      <w:r w:rsidRPr="00E47ED6">
        <w:rPr>
          <w:sz w:val="26"/>
          <w:szCs w:val="26"/>
        </w:rPr>
        <w:t>E</w:t>
      </w:r>
      <w:r w:rsidR="004859E0">
        <w:rPr>
          <w:sz w:val="26"/>
          <w:szCs w:val="26"/>
        </w:rPr>
        <w:t>uropea</w:t>
      </w:r>
      <w:r w:rsidRPr="00E47ED6">
        <w:rPr>
          <w:sz w:val="26"/>
          <w:szCs w:val="26"/>
        </w:rPr>
        <w:t>.</w:t>
      </w:r>
    </w:p>
    <w:p w:rsidR="00500E3C" w:rsidRPr="00E47ED6" w:rsidRDefault="00500E3C" w:rsidP="00500E3C">
      <w:pPr>
        <w:pStyle w:val="NNormal"/>
        <w:numPr>
          <w:ilvl w:val="0"/>
          <w:numId w:val="2"/>
        </w:numPr>
        <w:spacing w:before="120" w:line="320" w:lineRule="atLeast"/>
        <w:rPr>
          <w:sz w:val="26"/>
          <w:szCs w:val="26"/>
        </w:rPr>
      </w:pPr>
      <w:r w:rsidRPr="00E47ED6">
        <w:rPr>
          <w:sz w:val="26"/>
          <w:szCs w:val="26"/>
        </w:rPr>
        <w:t>Un de cada tres infants i adolescents del món no té accés a serveis bàsics de salut, nutrició, protecció social o educació.</w:t>
      </w:r>
    </w:p>
    <w:p w:rsidR="00500E3C" w:rsidRPr="00E47ED6" w:rsidRDefault="00500E3C" w:rsidP="00500E3C">
      <w:pPr>
        <w:pStyle w:val="NNormal"/>
        <w:numPr>
          <w:ilvl w:val="0"/>
          <w:numId w:val="2"/>
        </w:numPr>
        <w:spacing w:before="120" w:line="320" w:lineRule="atLeast"/>
        <w:rPr>
          <w:sz w:val="26"/>
          <w:szCs w:val="26"/>
        </w:rPr>
      </w:pPr>
      <w:r w:rsidRPr="00E47ED6">
        <w:rPr>
          <w:sz w:val="26"/>
          <w:szCs w:val="26"/>
        </w:rPr>
        <w:t xml:space="preserve">Més d'un terç dels estudiants d’entre </w:t>
      </w:r>
      <w:r w:rsidR="004859E0">
        <w:rPr>
          <w:sz w:val="26"/>
          <w:szCs w:val="26"/>
        </w:rPr>
        <w:t>tretze</w:t>
      </w:r>
      <w:r w:rsidR="004859E0" w:rsidRPr="00E47ED6">
        <w:rPr>
          <w:sz w:val="26"/>
          <w:szCs w:val="26"/>
        </w:rPr>
        <w:t xml:space="preserve"> </w:t>
      </w:r>
      <w:r w:rsidRPr="00E47ED6">
        <w:rPr>
          <w:sz w:val="26"/>
          <w:szCs w:val="26"/>
        </w:rPr>
        <w:t xml:space="preserve">i </w:t>
      </w:r>
      <w:r w:rsidR="004859E0">
        <w:rPr>
          <w:sz w:val="26"/>
          <w:szCs w:val="26"/>
        </w:rPr>
        <w:t>quinze</w:t>
      </w:r>
      <w:r w:rsidR="004859E0" w:rsidRPr="00E47ED6">
        <w:rPr>
          <w:sz w:val="26"/>
          <w:szCs w:val="26"/>
        </w:rPr>
        <w:t xml:space="preserve"> </w:t>
      </w:r>
      <w:r w:rsidRPr="00E47ED6">
        <w:rPr>
          <w:sz w:val="26"/>
          <w:szCs w:val="26"/>
        </w:rPr>
        <w:t xml:space="preserve">anys </w:t>
      </w:r>
      <w:r w:rsidR="004859E0">
        <w:rPr>
          <w:sz w:val="26"/>
          <w:szCs w:val="26"/>
        </w:rPr>
        <w:t>pateixen</w:t>
      </w:r>
      <w:r w:rsidR="004859E0" w:rsidRPr="00E47ED6">
        <w:rPr>
          <w:sz w:val="26"/>
          <w:szCs w:val="26"/>
        </w:rPr>
        <w:t xml:space="preserve"> </w:t>
      </w:r>
      <w:r w:rsidRPr="00E47ED6">
        <w:rPr>
          <w:sz w:val="26"/>
          <w:szCs w:val="26"/>
        </w:rPr>
        <w:t xml:space="preserve">assetjament escolar. En el cas d’Espanya, segons l’informe d'UNICEF </w:t>
      </w:r>
      <w:r w:rsidR="00CF230A">
        <w:rPr>
          <w:sz w:val="26"/>
          <w:szCs w:val="26"/>
        </w:rPr>
        <w:t>«</w:t>
      </w:r>
      <w:r w:rsidRPr="0063033C">
        <w:rPr>
          <w:iCs/>
          <w:sz w:val="26"/>
          <w:szCs w:val="26"/>
        </w:rPr>
        <w:t>Impacte de la tecnologia en l’adolescència. Relacions, riscos i oportunitats</w:t>
      </w:r>
      <w:r w:rsidR="00CF230A">
        <w:rPr>
          <w:iCs/>
          <w:sz w:val="26"/>
          <w:szCs w:val="26"/>
        </w:rPr>
        <w:t>»</w:t>
      </w:r>
      <w:r w:rsidRPr="00E47ED6">
        <w:rPr>
          <w:sz w:val="26"/>
          <w:szCs w:val="26"/>
        </w:rPr>
        <w:t xml:space="preserve">, el 33,6% dels estudiants d’entre </w:t>
      </w:r>
      <w:r w:rsidR="00CF230A">
        <w:rPr>
          <w:sz w:val="26"/>
          <w:szCs w:val="26"/>
        </w:rPr>
        <w:t>onze</w:t>
      </w:r>
      <w:r w:rsidR="00CF230A" w:rsidRPr="00E47ED6">
        <w:rPr>
          <w:sz w:val="26"/>
          <w:szCs w:val="26"/>
        </w:rPr>
        <w:t xml:space="preserve"> </w:t>
      </w:r>
      <w:r w:rsidRPr="00E47ED6">
        <w:rPr>
          <w:sz w:val="26"/>
          <w:szCs w:val="26"/>
        </w:rPr>
        <w:t xml:space="preserve">i </w:t>
      </w:r>
      <w:r w:rsidR="00CF230A">
        <w:rPr>
          <w:sz w:val="26"/>
          <w:szCs w:val="26"/>
        </w:rPr>
        <w:t>divuit</w:t>
      </w:r>
      <w:r w:rsidR="00CF230A" w:rsidRPr="00E47ED6">
        <w:rPr>
          <w:sz w:val="26"/>
          <w:szCs w:val="26"/>
        </w:rPr>
        <w:t xml:space="preserve"> </w:t>
      </w:r>
      <w:r w:rsidRPr="00E47ED6">
        <w:rPr>
          <w:sz w:val="26"/>
          <w:szCs w:val="26"/>
        </w:rPr>
        <w:t xml:space="preserve">anys </w:t>
      </w:r>
      <w:r w:rsidR="00CF230A">
        <w:rPr>
          <w:sz w:val="26"/>
          <w:szCs w:val="26"/>
        </w:rPr>
        <w:t>pateix</w:t>
      </w:r>
      <w:r w:rsidRPr="00E47ED6">
        <w:rPr>
          <w:sz w:val="26"/>
          <w:szCs w:val="26"/>
        </w:rPr>
        <w:t xml:space="preserve"> assetjament escolar, i el 22,5%</w:t>
      </w:r>
      <w:r w:rsidR="00CF230A">
        <w:rPr>
          <w:sz w:val="26"/>
          <w:szCs w:val="26"/>
        </w:rPr>
        <w:t>,</w:t>
      </w:r>
      <w:r w:rsidRPr="00E47ED6">
        <w:rPr>
          <w:sz w:val="26"/>
          <w:szCs w:val="26"/>
        </w:rPr>
        <w:t xml:space="preserve"> ciberassetjament.</w:t>
      </w:r>
    </w:p>
    <w:p w:rsidR="00500E3C" w:rsidRPr="00E47ED6" w:rsidRDefault="00500E3C" w:rsidP="00500E3C">
      <w:pPr>
        <w:pStyle w:val="NNormal"/>
        <w:numPr>
          <w:ilvl w:val="0"/>
          <w:numId w:val="2"/>
        </w:numPr>
        <w:spacing w:before="120" w:line="320" w:lineRule="atLeast"/>
        <w:rPr>
          <w:sz w:val="26"/>
          <w:szCs w:val="26"/>
        </w:rPr>
      </w:pPr>
      <w:r w:rsidRPr="00E47ED6">
        <w:rPr>
          <w:sz w:val="26"/>
          <w:szCs w:val="26"/>
        </w:rPr>
        <w:t xml:space="preserve">A Europa, 9 milions d'adolescents pateixen algun tipus de problema de salut mental. El suïcidi és la segona causa de mort entre els joves </w:t>
      </w:r>
      <w:r w:rsidR="00CF230A">
        <w:rPr>
          <w:sz w:val="26"/>
          <w:szCs w:val="26"/>
        </w:rPr>
        <w:t>de quinze a dinou</w:t>
      </w:r>
      <w:r w:rsidRPr="00E47ED6">
        <w:rPr>
          <w:sz w:val="26"/>
          <w:szCs w:val="26"/>
        </w:rPr>
        <w:t xml:space="preserve"> anys després dels accidents de trànsit. A la </w:t>
      </w:r>
      <w:r w:rsidR="00CF230A">
        <w:rPr>
          <w:sz w:val="26"/>
          <w:szCs w:val="26"/>
        </w:rPr>
        <w:t>Unió Europea</w:t>
      </w:r>
      <w:r w:rsidRPr="00E47ED6">
        <w:rPr>
          <w:sz w:val="26"/>
          <w:szCs w:val="26"/>
        </w:rPr>
        <w:t>, l’impacte econòmic de la pèrdua de salut mental en infants i joves s'estima en aproximadament 50.000 milions d'euros.</w:t>
      </w:r>
    </w:p>
    <w:p w:rsidR="00500E3C" w:rsidRPr="00E47ED6" w:rsidRDefault="00500E3C" w:rsidP="00500E3C">
      <w:pPr>
        <w:pStyle w:val="NNormal"/>
        <w:numPr>
          <w:ilvl w:val="0"/>
          <w:numId w:val="2"/>
        </w:numPr>
        <w:spacing w:before="120" w:line="320" w:lineRule="atLeast"/>
        <w:rPr>
          <w:sz w:val="26"/>
          <w:szCs w:val="26"/>
        </w:rPr>
      </w:pPr>
      <w:r w:rsidRPr="00E47ED6">
        <w:rPr>
          <w:sz w:val="26"/>
          <w:szCs w:val="26"/>
        </w:rPr>
        <w:t xml:space="preserve">En els darrers </w:t>
      </w:r>
      <w:r w:rsidR="00084291">
        <w:rPr>
          <w:sz w:val="26"/>
          <w:szCs w:val="26"/>
        </w:rPr>
        <w:t>trenta</w:t>
      </w:r>
      <w:r w:rsidR="00084291" w:rsidRPr="00E47ED6">
        <w:rPr>
          <w:sz w:val="26"/>
          <w:szCs w:val="26"/>
        </w:rPr>
        <w:t xml:space="preserve"> </w:t>
      </w:r>
      <w:r w:rsidRPr="00E47ED6">
        <w:rPr>
          <w:sz w:val="26"/>
          <w:szCs w:val="26"/>
        </w:rPr>
        <w:t xml:space="preserve">anys, el nombre de països sumits en conflictes violents ha augmentat dràsticament. Més de 450 milions de nens, nenes i adolescents a tot el món, és a dir, </w:t>
      </w:r>
      <w:r w:rsidR="00084291">
        <w:rPr>
          <w:sz w:val="26"/>
          <w:szCs w:val="26"/>
        </w:rPr>
        <w:t>un</w:t>
      </w:r>
      <w:r w:rsidR="00084291" w:rsidRPr="00E47ED6">
        <w:rPr>
          <w:sz w:val="26"/>
          <w:szCs w:val="26"/>
        </w:rPr>
        <w:t xml:space="preserve"> </w:t>
      </w:r>
      <w:r w:rsidRPr="00E47ED6">
        <w:rPr>
          <w:sz w:val="26"/>
          <w:szCs w:val="26"/>
        </w:rPr>
        <w:t xml:space="preserve">de cada </w:t>
      </w:r>
      <w:r w:rsidR="00084291">
        <w:rPr>
          <w:sz w:val="26"/>
          <w:szCs w:val="26"/>
        </w:rPr>
        <w:t>sis</w:t>
      </w:r>
      <w:r w:rsidRPr="00E47ED6">
        <w:rPr>
          <w:sz w:val="26"/>
          <w:szCs w:val="26"/>
        </w:rPr>
        <w:t>, viuen en una zona de conflicte. Aquesta tràgica realitat ha deixat més de 30 milions d’infants i adolescents desplaçats i exposats a la violència, incloent-hi el risc de patir violència de gènere, tràfic de persones, abús o explotació. Aquí, el sistema de protecció d</w:t>
      </w:r>
      <w:r w:rsidR="00FE4183">
        <w:rPr>
          <w:sz w:val="26"/>
          <w:szCs w:val="26"/>
        </w:rPr>
        <w:t xml:space="preserve">e la </w:t>
      </w:r>
      <w:r w:rsidRPr="00E47ED6">
        <w:rPr>
          <w:sz w:val="26"/>
          <w:szCs w:val="26"/>
        </w:rPr>
        <w:t xml:space="preserve">infància i el d'acollida a persones refugiades encara no són capaços de </w:t>
      </w:r>
      <w:r w:rsidRPr="00E47ED6">
        <w:rPr>
          <w:sz w:val="26"/>
          <w:szCs w:val="26"/>
        </w:rPr>
        <w:lastRenderedPageBreak/>
        <w:t>donar una resposta adaptada i que els porti a la plena inclusió social.</w:t>
      </w:r>
    </w:p>
    <w:p w:rsidR="00500E3C" w:rsidRPr="00E47ED6" w:rsidRDefault="00500E3C" w:rsidP="00500E3C">
      <w:pPr>
        <w:pStyle w:val="NNormal"/>
        <w:numPr>
          <w:ilvl w:val="0"/>
          <w:numId w:val="2"/>
        </w:numPr>
        <w:spacing w:before="120" w:line="320" w:lineRule="atLeast"/>
        <w:rPr>
          <w:sz w:val="26"/>
          <w:szCs w:val="26"/>
        </w:rPr>
      </w:pPr>
      <w:r w:rsidRPr="00E47ED6">
        <w:rPr>
          <w:sz w:val="26"/>
          <w:szCs w:val="26"/>
        </w:rPr>
        <w:t xml:space="preserve">Mil milions d’infants i adolescents, és a dir, gairebé la meitat de tots els nens, nenes i adolescents del món, viuen </w:t>
      </w:r>
      <w:r w:rsidR="00084291">
        <w:rPr>
          <w:sz w:val="26"/>
          <w:szCs w:val="26"/>
        </w:rPr>
        <w:t>en</w:t>
      </w:r>
      <w:r w:rsidR="00084291" w:rsidRPr="00E47ED6">
        <w:rPr>
          <w:sz w:val="26"/>
          <w:szCs w:val="26"/>
        </w:rPr>
        <w:t xml:space="preserve"> </w:t>
      </w:r>
      <w:r w:rsidRPr="00E47ED6">
        <w:rPr>
          <w:sz w:val="26"/>
          <w:szCs w:val="26"/>
        </w:rPr>
        <w:t xml:space="preserve">països molt exposats als efectes adversos del canvi climàtic. Catalunya, i el </w:t>
      </w:r>
      <w:r w:rsidR="00084291">
        <w:rPr>
          <w:sz w:val="26"/>
          <w:szCs w:val="26"/>
        </w:rPr>
        <w:t xml:space="preserve">conjunt del </w:t>
      </w:r>
      <w:r w:rsidRPr="00E47ED6">
        <w:rPr>
          <w:sz w:val="26"/>
          <w:szCs w:val="26"/>
        </w:rPr>
        <w:t>sud d’Europa, és una de les zones més vulnerables al canvi climàtic.</w:t>
      </w:r>
    </w:p>
    <w:p w:rsidR="00F210DB" w:rsidRDefault="00F210DB" w:rsidP="00500E3C">
      <w:pPr>
        <w:pStyle w:val="NNormal"/>
        <w:rPr>
          <w:sz w:val="26"/>
          <w:szCs w:val="26"/>
        </w:rPr>
      </w:pPr>
    </w:p>
    <w:p w:rsidR="00500E3C" w:rsidRPr="00E47ED6" w:rsidRDefault="00500E3C" w:rsidP="00500E3C">
      <w:pPr>
        <w:pStyle w:val="NNormal"/>
        <w:rPr>
          <w:sz w:val="26"/>
          <w:szCs w:val="26"/>
        </w:rPr>
      </w:pPr>
      <w:r w:rsidRPr="00E47ED6">
        <w:rPr>
          <w:sz w:val="26"/>
          <w:szCs w:val="26"/>
        </w:rPr>
        <w:t xml:space="preserve">És moment, doncs, de prendre decisions fermes per </w:t>
      </w:r>
      <w:r w:rsidR="00DF6B00">
        <w:rPr>
          <w:sz w:val="26"/>
          <w:szCs w:val="26"/>
        </w:rPr>
        <w:t xml:space="preserve">a </w:t>
      </w:r>
      <w:r w:rsidRPr="00E47ED6">
        <w:rPr>
          <w:sz w:val="26"/>
          <w:szCs w:val="26"/>
        </w:rPr>
        <w:t xml:space="preserve">garantir que cap nen </w:t>
      </w:r>
      <w:r w:rsidR="00DF6B00">
        <w:rPr>
          <w:sz w:val="26"/>
          <w:szCs w:val="26"/>
        </w:rPr>
        <w:t>n</w:t>
      </w:r>
      <w:r w:rsidRPr="00E47ED6">
        <w:rPr>
          <w:sz w:val="26"/>
          <w:szCs w:val="26"/>
        </w:rPr>
        <w:t xml:space="preserve">i cap nena </w:t>
      </w:r>
      <w:r w:rsidR="00DF6B00">
        <w:rPr>
          <w:sz w:val="26"/>
          <w:szCs w:val="26"/>
        </w:rPr>
        <w:t xml:space="preserve">no </w:t>
      </w:r>
      <w:r w:rsidRPr="00E47ED6">
        <w:rPr>
          <w:sz w:val="26"/>
          <w:szCs w:val="26"/>
        </w:rPr>
        <w:t>es quedi</w:t>
      </w:r>
      <w:r w:rsidR="00DF6B00">
        <w:rPr>
          <w:sz w:val="26"/>
          <w:szCs w:val="26"/>
        </w:rPr>
        <w:t>n</w:t>
      </w:r>
      <w:r w:rsidRPr="00E47ED6">
        <w:rPr>
          <w:sz w:val="26"/>
          <w:szCs w:val="26"/>
        </w:rPr>
        <w:t xml:space="preserve"> enrere, i que tots i cadascun d’ells i elles puguin desenvolupar </w:t>
      </w:r>
      <w:r w:rsidR="00DF6B00">
        <w:rPr>
          <w:sz w:val="26"/>
          <w:szCs w:val="26"/>
        </w:rPr>
        <w:t>llur</w:t>
      </w:r>
      <w:r w:rsidRPr="00E47ED6">
        <w:rPr>
          <w:sz w:val="26"/>
          <w:szCs w:val="26"/>
        </w:rPr>
        <w:t xml:space="preserve"> màxim potencial. És per això que cal un compromís </w:t>
      </w:r>
      <w:r w:rsidR="00285DB9" w:rsidRPr="00E47ED6">
        <w:rPr>
          <w:sz w:val="26"/>
          <w:szCs w:val="26"/>
        </w:rPr>
        <w:t xml:space="preserve">més gran </w:t>
      </w:r>
      <w:r w:rsidRPr="00E47ED6">
        <w:rPr>
          <w:sz w:val="26"/>
          <w:szCs w:val="26"/>
        </w:rPr>
        <w:t xml:space="preserve">per </w:t>
      </w:r>
      <w:r w:rsidR="00285DB9">
        <w:rPr>
          <w:sz w:val="26"/>
          <w:szCs w:val="26"/>
        </w:rPr>
        <w:t xml:space="preserve">a </w:t>
      </w:r>
      <w:r w:rsidRPr="00E47ED6">
        <w:rPr>
          <w:sz w:val="26"/>
          <w:szCs w:val="26"/>
        </w:rPr>
        <w:t xml:space="preserve">impulsar el compliment </w:t>
      </w:r>
      <w:r w:rsidR="00DF6B00">
        <w:rPr>
          <w:sz w:val="26"/>
          <w:szCs w:val="26"/>
        </w:rPr>
        <w:t>de llurs</w:t>
      </w:r>
      <w:r w:rsidRPr="00E47ED6">
        <w:rPr>
          <w:sz w:val="26"/>
          <w:szCs w:val="26"/>
        </w:rPr>
        <w:t xml:space="preserve"> drets</w:t>
      </w:r>
      <w:r w:rsidR="00DF6B00">
        <w:rPr>
          <w:sz w:val="26"/>
          <w:szCs w:val="26"/>
        </w:rPr>
        <w:t>,</w:t>
      </w:r>
      <w:r w:rsidRPr="00E47ED6">
        <w:rPr>
          <w:sz w:val="26"/>
          <w:szCs w:val="26"/>
        </w:rPr>
        <w:t xml:space="preserve"> </w:t>
      </w:r>
      <w:r w:rsidR="00DF6B00">
        <w:rPr>
          <w:sz w:val="26"/>
          <w:szCs w:val="26"/>
        </w:rPr>
        <w:t>cosa que</w:t>
      </w:r>
      <w:r w:rsidRPr="00E47ED6">
        <w:rPr>
          <w:sz w:val="26"/>
          <w:szCs w:val="26"/>
        </w:rPr>
        <w:t xml:space="preserve"> passa</w:t>
      </w:r>
      <w:r w:rsidR="00DF6B00">
        <w:rPr>
          <w:sz w:val="26"/>
          <w:szCs w:val="26"/>
        </w:rPr>
        <w:t xml:space="preserve"> per l’adopció</w:t>
      </w:r>
      <w:r w:rsidRPr="00E47ED6">
        <w:rPr>
          <w:sz w:val="26"/>
          <w:szCs w:val="26"/>
        </w:rPr>
        <w:t>, entre d’altres</w:t>
      </w:r>
      <w:r w:rsidR="00CC0B70">
        <w:rPr>
          <w:sz w:val="26"/>
          <w:szCs w:val="26"/>
        </w:rPr>
        <w:t>, de les</w:t>
      </w:r>
      <w:r w:rsidRPr="00E47ED6">
        <w:rPr>
          <w:sz w:val="26"/>
          <w:szCs w:val="26"/>
        </w:rPr>
        <w:t xml:space="preserve"> mesures</w:t>
      </w:r>
      <w:r w:rsidR="00CC0B70">
        <w:rPr>
          <w:sz w:val="26"/>
          <w:szCs w:val="26"/>
        </w:rPr>
        <w:t xml:space="preserve"> següents</w:t>
      </w:r>
      <w:r w:rsidRPr="00E47ED6">
        <w:rPr>
          <w:sz w:val="26"/>
          <w:szCs w:val="26"/>
        </w:rPr>
        <w:t>:</w:t>
      </w:r>
    </w:p>
    <w:p w:rsidR="00500E3C" w:rsidRPr="00E47ED6" w:rsidRDefault="00500E3C" w:rsidP="00500E3C">
      <w:pPr>
        <w:pStyle w:val="NNormal"/>
        <w:numPr>
          <w:ilvl w:val="0"/>
          <w:numId w:val="1"/>
        </w:numPr>
        <w:spacing w:before="120" w:line="320" w:lineRule="atLeast"/>
        <w:rPr>
          <w:sz w:val="26"/>
          <w:szCs w:val="26"/>
        </w:rPr>
      </w:pPr>
      <w:r w:rsidRPr="00E47ED6">
        <w:rPr>
          <w:sz w:val="26"/>
          <w:szCs w:val="26"/>
        </w:rPr>
        <w:t xml:space="preserve">Promoure una inversió més gran i més eficient en la infància i l’adolescència, garantint que s'assignen els recursos necessaris per </w:t>
      </w:r>
      <w:r w:rsidR="00CC0B70">
        <w:rPr>
          <w:sz w:val="26"/>
          <w:szCs w:val="26"/>
        </w:rPr>
        <w:t xml:space="preserve">a </w:t>
      </w:r>
      <w:r w:rsidRPr="00E47ED6">
        <w:rPr>
          <w:sz w:val="26"/>
          <w:szCs w:val="26"/>
        </w:rPr>
        <w:t>afrontar els reptes</w:t>
      </w:r>
      <w:r w:rsidR="00CC0B70" w:rsidRPr="00CC0B70">
        <w:rPr>
          <w:sz w:val="26"/>
          <w:szCs w:val="26"/>
        </w:rPr>
        <w:t xml:space="preserve"> </w:t>
      </w:r>
      <w:r w:rsidR="00CC0B70" w:rsidRPr="00E47ED6">
        <w:rPr>
          <w:sz w:val="26"/>
          <w:szCs w:val="26"/>
        </w:rPr>
        <w:t>actuals</w:t>
      </w:r>
      <w:r w:rsidRPr="00E47ED6">
        <w:rPr>
          <w:sz w:val="26"/>
          <w:szCs w:val="26"/>
        </w:rPr>
        <w:t xml:space="preserve"> </w:t>
      </w:r>
      <w:r w:rsidR="00285DB9">
        <w:rPr>
          <w:sz w:val="26"/>
          <w:szCs w:val="26"/>
        </w:rPr>
        <w:t xml:space="preserve">i </w:t>
      </w:r>
      <w:r w:rsidRPr="00E47ED6">
        <w:rPr>
          <w:sz w:val="26"/>
          <w:szCs w:val="26"/>
        </w:rPr>
        <w:t xml:space="preserve">situant </w:t>
      </w:r>
      <w:r w:rsidR="00285DB9" w:rsidRPr="00E47ED6">
        <w:rPr>
          <w:sz w:val="26"/>
          <w:szCs w:val="26"/>
        </w:rPr>
        <w:t xml:space="preserve">sempre </w:t>
      </w:r>
      <w:r w:rsidR="00CC0B70" w:rsidRPr="00E47ED6">
        <w:rPr>
          <w:sz w:val="26"/>
          <w:szCs w:val="26"/>
        </w:rPr>
        <w:t xml:space="preserve">al centre </w:t>
      </w:r>
      <w:r w:rsidRPr="00E47ED6">
        <w:rPr>
          <w:sz w:val="26"/>
          <w:szCs w:val="26"/>
        </w:rPr>
        <w:t xml:space="preserve">els drets </w:t>
      </w:r>
      <w:r w:rsidR="00CC0B70">
        <w:rPr>
          <w:sz w:val="26"/>
          <w:szCs w:val="26"/>
        </w:rPr>
        <w:t>dels infants i adolescents</w:t>
      </w:r>
      <w:r w:rsidRPr="00E47ED6">
        <w:rPr>
          <w:sz w:val="26"/>
          <w:szCs w:val="26"/>
        </w:rPr>
        <w:t>.</w:t>
      </w:r>
    </w:p>
    <w:p w:rsidR="00500E3C" w:rsidRPr="00E47ED6" w:rsidRDefault="00500E3C" w:rsidP="00500E3C">
      <w:pPr>
        <w:pStyle w:val="NNormal"/>
        <w:numPr>
          <w:ilvl w:val="0"/>
          <w:numId w:val="1"/>
        </w:numPr>
        <w:spacing w:before="120" w:line="320" w:lineRule="atLeast"/>
        <w:rPr>
          <w:bCs/>
          <w:sz w:val="26"/>
          <w:szCs w:val="26"/>
        </w:rPr>
      </w:pPr>
      <w:r w:rsidRPr="00E47ED6">
        <w:rPr>
          <w:sz w:val="26"/>
          <w:szCs w:val="26"/>
        </w:rPr>
        <w:t>Avançar en la millora de les accions coordinades</w:t>
      </w:r>
      <w:r w:rsidRPr="00E47ED6">
        <w:rPr>
          <w:bCs/>
          <w:sz w:val="26"/>
          <w:szCs w:val="26"/>
        </w:rPr>
        <w:t xml:space="preserve">, tant per al disseny com per a la </w:t>
      </w:r>
      <w:r w:rsidR="00CC0B70">
        <w:rPr>
          <w:bCs/>
          <w:sz w:val="26"/>
          <w:szCs w:val="26"/>
        </w:rPr>
        <w:t>implantació</w:t>
      </w:r>
      <w:r w:rsidR="00CC0B70" w:rsidRPr="00E47ED6">
        <w:rPr>
          <w:bCs/>
          <w:sz w:val="26"/>
          <w:szCs w:val="26"/>
        </w:rPr>
        <w:t xml:space="preserve"> </w:t>
      </w:r>
      <w:r w:rsidRPr="00E47ED6">
        <w:rPr>
          <w:bCs/>
          <w:sz w:val="26"/>
          <w:szCs w:val="26"/>
        </w:rPr>
        <w:t>i l'avaluació de les polítiques i els programes envers la infància, entre tots els nivells administratius.</w:t>
      </w:r>
    </w:p>
    <w:p w:rsidR="00500E3C" w:rsidRPr="00E47ED6" w:rsidRDefault="00500E3C" w:rsidP="00500E3C">
      <w:pPr>
        <w:pStyle w:val="NNormal"/>
        <w:numPr>
          <w:ilvl w:val="0"/>
          <w:numId w:val="1"/>
        </w:numPr>
        <w:spacing w:before="120" w:line="320" w:lineRule="atLeast"/>
        <w:rPr>
          <w:sz w:val="26"/>
          <w:szCs w:val="26"/>
        </w:rPr>
      </w:pPr>
      <w:r w:rsidRPr="00E47ED6">
        <w:rPr>
          <w:sz w:val="26"/>
          <w:szCs w:val="26"/>
        </w:rPr>
        <w:t xml:space="preserve">Escoltar les preocupacions i necessitats dels nens, nenes i adolescents, i </w:t>
      </w:r>
      <w:r w:rsidR="00687CC0">
        <w:rPr>
          <w:sz w:val="26"/>
          <w:szCs w:val="26"/>
        </w:rPr>
        <w:t>tenir</w:t>
      </w:r>
      <w:r w:rsidRPr="00E47ED6">
        <w:rPr>
          <w:sz w:val="26"/>
          <w:szCs w:val="26"/>
        </w:rPr>
        <w:t xml:space="preserve">-les </w:t>
      </w:r>
      <w:r w:rsidR="00687CC0">
        <w:rPr>
          <w:sz w:val="26"/>
          <w:szCs w:val="26"/>
        </w:rPr>
        <w:t xml:space="preserve">en compte </w:t>
      </w:r>
      <w:r w:rsidRPr="00E47ED6">
        <w:rPr>
          <w:sz w:val="26"/>
          <w:szCs w:val="26"/>
        </w:rPr>
        <w:t xml:space="preserve">d'una manera transversal </w:t>
      </w:r>
      <w:r w:rsidR="00687CC0">
        <w:rPr>
          <w:sz w:val="26"/>
          <w:szCs w:val="26"/>
        </w:rPr>
        <w:t>en</w:t>
      </w:r>
      <w:r w:rsidR="00687CC0" w:rsidRPr="00E47ED6">
        <w:rPr>
          <w:sz w:val="26"/>
          <w:szCs w:val="26"/>
        </w:rPr>
        <w:t xml:space="preserve"> </w:t>
      </w:r>
      <w:r w:rsidRPr="00E47ED6">
        <w:rPr>
          <w:sz w:val="26"/>
          <w:szCs w:val="26"/>
        </w:rPr>
        <w:t xml:space="preserve">l'acció política, promovent </w:t>
      </w:r>
      <w:r w:rsidR="00687CC0">
        <w:rPr>
          <w:sz w:val="26"/>
          <w:szCs w:val="26"/>
        </w:rPr>
        <w:t>llur</w:t>
      </w:r>
      <w:r w:rsidRPr="00E47ED6">
        <w:rPr>
          <w:sz w:val="26"/>
          <w:szCs w:val="26"/>
        </w:rPr>
        <w:t xml:space="preserve"> participació real i significativa, per </w:t>
      </w:r>
      <w:r w:rsidR="00687CC0">
        <w:rPr>
          <w:sz w:val="26"/>
          <w:szCs w:val="26"/>
        </w:rPr>
        <w:t xml:space="preserve">a </w:t>
      </w:r>
      <w:r w:rsidRPr="00E47ED6">
        <w:rPr>
          <w:sz w:val="26"/>
          <w:szCs w:val="26"/>
        </w:rPr>
        <w:t xml:space="preserve">dissenyar juntament amb ells i elles les estratègies per a la recuperació </w:t>
      </w:r>
      <w:r w:rsidR="00687CC0">
        <w:rPr>
          <w:sz w:val="26"/>
          <w:szCs w:val="26"/>
        </w:rPr>
        <w:t xml:space="preserve">dels efectes </w:t>
      </w:r>
      <w:r w:rsidRPr="00E47ED6">
        <w:rPr>
          <w:sz w:val="26"/>
          <w:szCs w:val="26"/>
        </w:rPr>
        <w:t>d'aquestes crisis.</w:t>
      </w:r>
    </w:p>
    <w:p w:rsidR="00500E3C" w:rsidRPr="00E47ED6" w:rsidRDefault="00500E3C" w:rsidP="00500E3C">
      <w:pPr>
        <w:pStyle w:val="NNormal"/>
        <w:numPr>
          <w:ilvl w:val="0"/>
          <w:numId w:val="1"/>
        </w:numPr>
        <w:spacing w:before="120" w:line="320" w:lineRule="atLeast"/>
        <w:rPr>
          <w:sz w:val="26"/>
          <w:szCs w:val="26"/>
        </w:rPr>
      </w:pPr>
      <w:r w:rsidRPr="00E47ED6">
        <w:rPr>
          <w:sz w:val="26"/>
          <w:szCs w:val="26"/>
        </w:rPr>
        <w:t xml:space="preserve">Tenir en compte en totes les decisions que es prenguin i que tinguin efectes sobre la infància i l'adolescència els principis rectors de la Convenció sobre els </w:t>
      </w:r>
      <w:r w:rsidR="00687CC0">
        <w:rPr>
          <w:sz w:val="26"/>
          <w:szCs w:val="26"/>
        </w:rPr>
        <w:t>d</w:t>
      </w:r>
      <w:r w:rsidRPr="00E47ED6">
        <w:rPr>
          <w:sz w:val="26"/>
          <w:szCs w:val="26"/>
        </w:rPr>
        <w:t>rets de l’</w:t>
      </w:r>
      <w:r w:rsidR="00687CC0">
        <w:rPr>
          <w:sz w:val="26"/>
          <w:szCs w:val="26"/>
        </w:rPr>
        <w:t>i</w:t>
      </w:r>
      <w:r w:rsidRPr="00E47ED6">
        <w:rPr>
          <w:sz w:val="26"/>
          <w:szCs w:val="26"/>
        </w:rPr>
        <w:t xml:space="preserve">nfant: </w:t>
      </w:r>
      <w:r w:rsidR="00687CC0">
        <w:rPr>
          <w:sz w:val="26"/>
          <w:szCs w:val="26"/>
        </w:rPr>
        <w:t>l’</w:t>
      </w:r>
      <w:r w:rsidRPr="00E47ED6">
        <w:rPr>
          <w:sz w:val="26"/>
          <w:szCs w:val="26"/>
        </w:rPr>
        <w:t xml:space="preserve">interès superior de l’infant; el dret a la vida, la supervivència i el desenvolupament; el dret </w:t>
      </w:r>
      <w:r w:rsidR="00687CC0">
        <w:rPr>
          <w:sz w:val="26"/>
          <w:szCs w:val="26"/>
        </w:rPr>
        <w:t xml:space="preserve">a </w:t>
      </w:r>
      <w:r w:rsidRPr="00E47ED6">
        <w:rPr>
          <w:sz w:val="26"/>
          <w:szCs w:val="26"/>
        </w:rPr>
        <w:t>la participació</w:t>
      </w:r>
      <w:r w:rsidR="00687CC0">
        <w:rPr>
          <w:sz w:val="26"/>
          <w:szCs w:val="26"/>
        </w:rPr>
        <w:t>,</w:t>
      </w:r>
      <w:r w:rsidRPr="00E47ED6">
        <w:rPr>
          <w:sz w:val="26"/>
          <w:szCs w:val="26"/>
        </w:rPr>
        <w:t xml:space="preserve"> i el dret a la no</w:t>
      </w:r>
      <w:r w:rsidR="00687CC0">
        <w:rPr>
          <w:sz w:val="26"/>
          <w:szCs w:val="26"/>
        </w:rPr>
        <w:t>-</w:t>
      </w:r>
      <w:r w:rsidRPr="00E47ED6">
        <w:rPr>
          <w:sz w:val="26"/>
          <w:szCs w:val="26"/>
        </w:rPr>
        <w:t>discriminació. En aquest sentit, cal:</w:t>
      </w:r>
    </w:p>
    <w:p w:rsidR="00500E3C" w:rsidRPr="00E47ED6" w:rsidRDefault="00500E3C" w:rsidP="00500E3C">
      <w:pPr>
        <w:pStyle w:val="NNormal"/>
        <w:numPr>
          <w:ilvl w:val="1"/>
          <w:numId w:val="1"/>
        </w:numPr>
        <w:spacing w:before="120" w:line="320" w:lineRule="atLeast"/>
        <w:rPr>
          <w:sz w:val="26"/>
          <w:szCs w:val="26"/>
        </w:rPr>
      </w:pPr>
      <w:r w:rsidRPr="00E47ED6">
        <w:rPr>
          <w:sz w:val="26"/>
          <w:szCs w:val="26"/>
        </w:rPr>
        <w:t xml:space="preserve">Impulsar recursos de qualitat i especialitzats, </w:t>
      </w:r>
      <w:r w:rsidR="000B4AE9">
        <w:rPr>
          <w:sz w:val="26"/>
          <w:szCs w:val="26"/>
        </w:rPr>
        <w:t>i també</w:t>
      </w:r>
      <w:r w:rsidRPr="00E47ED6">
        <w:rPr>
          <w:sz w:val="26"/>
          <w:szCs w:val="26"/>
        </w:rPr>
        <w:t xml:space="preserve"> mesures per </w:t>
      </w:r>
      <w:r w:rsidR="000B4AE9">
        <w:rPr>
          <w:sz w:val="26"/>
          <w:szCs w:val="26"/>
        </w:rPr>
        <w:t xml:space="preserve">a </w:t>
      </w:r>
      <w:r w:rsidRPr="00E47ED6">
        <w:rPr>
          <w:sz w:val="26"/>
          <w:szCs w:val="26"/>
        </w:rPr>
        <w:t xml:space="preserve">garantir la promoció, la prevenció i l’atenció a la salut mental de la infància i l'adolescència, </w:t>
      </w:r>
      <w:r w:rsidR="000B4AE9">
        <w:rPr>
          <w:sz w:val="26"/>
          <w:szCs w:val="26"/>
        </w:rPr>
        <w:t>posant</w:t>
      </w:r>
      <w:r w:rsidR="000B4AE9" w:rsidRPr="00E47ED6">
        <w:rPr>
          <w:sz w:val="26"/>
          <w:szCs w:val="26"/>
        </w:rPr>
        <w:t xml:space="preserve"> </w:t>
      </w:r>
      <w:r w:rsidRPr="00E47ED6">
        <w:rPr>
          <w:sz w:val="26"/>
          <w:szCs w:val="26"/>
        </w:rPr>
        <w:t>un focus especial en els col·lectius que es troben en situació més vulnerable.</w:t>
      </w:r>
    </w:p>
    <w:p w:rsidR="00500E3C" w:rsidRPr="00E47ED6" w:rsidRDefault="00500E3C" w:rsidP="00500E3C">
      <w:pPr>
        <w:pStyle w:val="NNormal"/>
        <w:numPr>
          <w:ilvl w:val="1"/>
          <w:numId w:val="1"/>
        </w:numPr>
        <w:spacing w:before="120" w:line="320" w:lineRule="atLeast"/>
        <w:rPr>
          <w:sz w:val="26"/>
          <w:szCs w:val="26"/>
        </w:rPr>
      </w:pPr>
      <w:r w:rsidRPr="00E47ED6">
        <w:rPr>
          <w:sz w:val="26"/>
          <w:szCs w:val="26"/>
        </w:rPr>
        <w:lastRenderedPageBreak/>
        <w:t xml:space="preserve">Impulsar prestacions de suport a la criança i mesures fiscals que beneficiïn les famílies amb infants i adolescents, especialment les que es troben en </w:t>
      </w:r>
      <w:r w:rsidR="000B4AE9">
        <w:rPr>
          <w:sz w:val="26"/>
          <w:szCs w:val="26"/>
        </w:rPr>
        <w:t xml:space="preserve">una </w:t>
      </w:r>
      <w:r w:rsidRPr="00E47ED6">
        <w:rPr>
          <w:sz w:val="26"/>
          <w:szCs w:val="26"/>
        </w:rPr>
        <w:t>situació més vulnerable.</w:t>
      </w:r>
    </w:p>
    <w:p w:rsidR="00500E3C" w:rsidRPr="00E47ED6" w:rsidRDefault="00500E3C" w:rsidP="00500E3C">
      <w:pPr>
        <w:pStyle w:val="NNormal"/>
        <w:numPr>
          <w:ilvl w:val="1"/>
          <w:numId w:val="1"/>
        </w:numPr>
        <w:spacing w:before="120" w:line="320" w:lineRule="atLeast"/>
        <w:rPr>
          <w:sz w:val="26"/>
          <w:szCs w:val="26"/>
        </w:rPr>
      </w:pPr>
      <w:r w:rsidRPr="00E47ED6">
        <w:rPr>
          <w:sz w:val="26"/>
          <w:szCs w:val="26"/>
        </w:rPr>
        <w:t xml:space="preserve">Impulsar polítiques de reforç educatiu que garanteixin l'accés equitatiu i efectiu a una educació de qualitat </w:t>
      </w:r>
      <w:r w:rsidR="000B4AE9">
        <w:rPr>
          <w:sz w:val="26"/>
          <w:szCs w:val="26"/>
        </w:rPr>
        <w:t>per mitjà</w:t>
      </w:r>
      <w:r w:rsidRPr="00E47ED6">
        <w:rPr>
          <w:sz w:val="26"/>
          <w:szCs w:val="26"/>
        </w:rPr>
        <w:t xml:space="preserve"> de beques i programes de suport, especialment per als nens i nenes en les primeres etapes educatives i en situació de vulnerabilitat, tot posant </w:t>
      </w:r>
      <w:r w:rsidR="000B4AE9">
        <w:rPr>
          <w:sz w:val="26"/>
          <w:szCs w:val="26"/>
        </w:rPr>
        <w:t xml:space="preserve">el </w:t>
      </w:r>
      <w:r w:rsidRPr="00E47ED6">
        <w:rPr>
          <w:sz w:val="26"/>
          <w:szCs w:val="26"/>
        </w:rPr>
        <w:t>focus en la segregació escolar, l’abandonament prematur dels estudis i l’educació no formal.</w:t>
      </w:r>
    </w:p>
    <w:p w:rsidR="00500E3C" w:rsidRPr="00E47ED6" w:rsidRDefault="00500E3C" w:rsidP="00500E3C">
      <w:pPr>
        <w:pStyle w:val="NNormal"/>
        <w:numPr>
          <w:ilvl w:val="1"/>
          <w:numId w:val="1"/>
        </w:numPr>
        <w:spacing w:before="120" w:line="320" w:lineRule="atLeast"/>
        <w:rPr>
          <w:sz w:val="26"/>
          <w:szCs w:val="26"/>
        </w:rPr>
      </w:pPr>
      <w:r w:rsidRPr="00E47ED6">
        <w:rPr>
          <w:sz w:val="26"/>
          <w:szCs w:val="26"/>
        </w:rPr>
        <w:t>Impulsar la protecció de la infància davant de tot</w:t>
      </w:r>
      <w:r w:rsidR="000B4AE9">
        <w:rPr>
          <w:sz w:val="26"/>
          <w:szCs w:val="26"/>
        </w:rPr>
        <w:t>a</w:t>
      </w:r>
      <w:r w:rsidRPr="00E47ED6">
        <w:rPr>
          <w:sz w:val="26"/>
          <w:szCs w:val="26"/>
        </w:rPr>
        <w:t xml:space="preserve"> </w:t>
      </w:r>
      <w:r w:rsidR="000B4AE9">
        <w:rPr>
          <w:sz w:val="26"/>
          <w:szCs w:val="26"/>
        </w:rPr>
        <w:t>mena</w:t>
      </w:r>
      <w:r w:rsidR="000B4AE9" w:rsidRPr="00E47ED6">
        <w:rPr>
          <w:sz w:val="26"/>
          <w:szCs w:val="26"/>
        </w:rPr>
        <w:t xml:space="preserve"> </w:t>
      </w:r>
      <w:r w:rsidRPr="00E47ED6">
        <w:rPr>
          <w:sz w:val="26"/>
          <w:szCs w:val="26"/>
        </w:rPr>
        <w:t xml:space="preserve">de violència, prioritzant mesures preventives i mecanismes per </w:t>
      </w:r>
      <w:r w:rsidR="00645E2B">
        <w:rPr>
          <w:sz w:val="26"/>
          <w:szCs w:val="26"/>
        </w:rPr>
        <w:t xml:space="preserve">a </w:t>
      </w:r>
      <w:r w:rsidRPr="00E47ED6">
        <w:rPr>
          <w:sz w:val="26"/>
          <w:szCs w:val="26"/>
        </w:rPr>
        <w:t xml:space="preserve">aconseguir entorns protectors basats en el bon tracte, amb </w:t>
      </w:r>
      <w:r w:rsidR="00645E2B">
        <w:rPr>
          <w:sz w:val="26"/>
          <w:szCs w:val="26"/>
        </w:rPr>
        <w:t xml:space="preserve">prou </w:t>
      </w:r>
      <w:r w:rsidRPr="00E47ED6">
        <w:rPr>
          <w:sz w:val="26"/>
          <w:szCs w:val="26"/>
        </w:rPr>
        <w:t>recursos perquè tots els serveis adreçats a la infància garanteixin la protecció de nens, nenes i adolescents davant situacions de negligència, maltractaments, abusos, assetjament o violència, incloent-hi l'entorn digital, amb un enfocament multidisciplinari i de responsabilitat compartida de tots els professionals (serveis socials, cossos i forces de seguretat, salut, educació, esports, lleure i temps lliure, etc.)</w:t>
      </w:r>
      <w:r w:rsidR="00645E2B">
        <w:rPr>
          <w:sz w:val="26"/>
          <w:szCs w:val="26"/>
        </w:rPr>
        <w:t>.</w:t>
      </w:r>
    </w:p>
    <w:p w:rsidR="00500E3C" w:rsidRPr="00E47ED6" w:rsidRDefault="00500E3C" w:rsidP="00500E3C">
      <w:pPr>
        <w:pStyle w:val="NNormal"/>
        <w:numPr>
          <w:ilvl w:val="1"/>
          <w:numId w:val="1"/>
        </w:numPr>
        <w:spacing w:before="120" w:line="320" w:lineRule="atLeast"/>
        <w:rPr>
          <w:sz w:val="26"/>
          <w:szCs w:val="26"/>
        </w:rPr>
      </w:pPr>
      <w:r w:rsidRPr="00E47ED6">
        <w:rPr>
          <w:sz w:val="26"/>
          <w:szCs w:val="26"/>
        </w:rPr>
        <w:t xml:space="preserve">Reforçar els programes adreçats a promoure la inclusió dels nens, nenes i adolescents migrants </w:t>
      </w:r>
      <w:r w:rsidR="00645E2B">
        <w:rPr>
          <w:sz w:val="26"/>
          <w:szCs w:val="26"/>
        </w:rPr>
        <w:t xml:space="preserve">i </w:t>
      </w:r>
      <w:r w:rsidRPr="00E47ED6">
        <w:rPr>
          <w:sz w:val="26"/>
          <w:szCs w:val="26"/>
        </w:rPr>
        <w:t>refugiats, i dels joves que surten del sistema de protecció de la infància.</w:t>
      </w:r>
    </w:p>
    <w:p w:rsidR="00500E3C" w:rsidRPr="00E47ED6" w:rsidRDefault="00500E3C" w:rsidP="00500E3C">
      <w:pPr>
        <w:pStyle w:val="NNormal"/>
        <w:numPr>
          <w:ilvl w:val="1"/>
          <w:numId w:val="1"/>
        </w:numPr>
        <w:spacing w:before="120" w:line="320" w:lineRule="atLeast"/>
        <w:rPr>
          <w:sz w:val="26"/>
          <w:szCs w:val="26"/>
        </w:rPr>
      </w:pPr>
      <w:r w:rsidRPr="00E47ED6">
        <w:rPr>
          <w:sz w:val="26"/>
          <w:szCs w:val="26"/>
        </w:rPr>
        <w:t xml:space="preserve">Impulsar mesures per </w:t>
      </w:r>
      <w:r w:rsidR="00645E2B">
        <w:rPr>
          <w:sz w:val="26"/>
          <w:szCs w:val="26"/>
        </w:rPr>
        <w:t xml:space="preserve">a </w:t>
      </w:r>
      <w:r w:rsidRPr="00E47ED6">
        <w:rPr>
          <w:sz w:val="26"/>
          <w:szCs w:val="26"/>
        </w:rPr>
        <w:t>assegurar el dret dels infants a un medi ambient saludable, tal com disposa l’</w:t>
      </w:r>
      <w:r w:rsidR="000C1920">
        <w:rPr>
          <w:sz w:val="26"/>
          <w:szCs w:val="26"/>
        </w:rPr>
        <w:t>o</w:t>
      </w:r>
      <w:r w:rsidRPr="00E47ED6">
        <w:rPr>
          <w:sz w:val="26"/>
          <w:szCs w:val="26"/>
        </w:rPr>
        <w:t xml:space="preserve">bservació </w:t>
      </w:r>
      <w:r w:rsidR="000C1920">
        <w:rPr>
          <w:sz w:val="26"/>
          <w:szCs w:val="26"/>
        </w:rPr>
        <w:t>g</w:t>
      </w:r>
      <w:r w:rsidRPr="00E47ED6">
        <w:rPr>
          <w:sz w:val="26"/>
          <w:szCs w:val="26"/>
        </w:rPr>
        <w:t>eneral 26 del Comitè dels Drets de l'Infant, recentment aprovada.</w:t>
      </w:r>
    </w:p>
    <w:p w:rsidR="00500E3C" w:rsidRPr="00E47ED6" w:rsidRDefault="00500E3C" w:rsidP="00500E3C">
      <w:pPr>
        <w:pStyle w:val="NNormal"/>
        <w:rPr>
          <w:sz w:val="26"/>
          <w:szCs w:val="26"/>
        </w:rPr>
      </w:pPr>
    </w:p>
    <w:p w:rsidR="00500E3C" w:rsidRPr="00E47ED6" w:rsidRDefault="00500E3C" w:rsidP="00500E3C">
      <w:pPr>
        <w:pStyle w:val="NNormal"/>
        <w:numPr>
          <w:ilvl w:val="0"/>
          <w:numId w:val="1"/>
        </w:numPr>
        <w:spacing w:before="120" w:line="320" w:lineRule="atLeast"/>
        <w:rPr>
          <w:sz w:val="26"/>
          <w:szCs w:val="26"/>
        </w:rPr>
      </w:pPr>
      <w:r w:rsidRPr="00E47ED6">
        <w:rPr>
          <w:sz w:val="26"/>
          <w:szCs w:val="26"/>
        </w:rPr>
        <w:t xml:space="preserve">Finalment, reconeixent les problemàtiques existents i els múltiples reptes que </w:t>
      </w:r>
      <w:r w:rsidR="000C1920">
        <w:rPr>
          <w:sz w:val="26"/>
          <w:szCs w:val="26"/>
        </w:rPr>
        <w:t>cal afrontar</w:t>
      </w:r>
      <w:r w:rsidRPr="00E47ED6">
        <w:rPr>
          <w:sz w:val="26"/>
          <w:szCs w:val="26"/>
        </w:rPr>
        <w:t xml:space="preserve">, és fonamental reafirmar el compromís per </w:t>
      </w:r>
      <w:r w:rsidR="000C1920">
        <w:rPr>
          <w:sz w:val="26"/>
          <w:szCs w:val="26"/>
        </w:rPr>
        <w:t xml:space="preserve">a </w:t>
      </w:r>
      <w:r w:rsidRPr="00E47ED6">
        <w:rPr>
          <w:sz w:val="26"/>
          <w:szCs w:val="26"/>
        </w:rPr>
        <w:t xml:space="preserve">desplegar accions i aconseguir resultats a favor de la infància i l’adolescència en un món amb reptes interrelacionats, enfortint la </w:t>
      </w:r>
      <w:r w:rsidR="000C1920">
        <w:rPr>
          <w:sz w:val="26"/>
          <w:szCs w:val="26"/>
        </w:rPr>
        <w:t>c</w:t>
      </w:r>
      <w:r w:rsidRPr="00E47ED6">
        <w:rPr>
          <w:sz w:val="26"/>
          <w:szCs w:val="26"/>
        </w:rPr>
        <w:t xml:space="preserve">ooperació </w:t>
      </w:r>
      <w:r w:rsidR="000C1920">
        <w:rPr>
          <w:sz w:val="26"/>
          <w:szCs w:val="26"/>
        </w:rPr>
        <w:t>i</w:t>
      </w:r>
      <w:r w:rsidRPr="00E47ED6">
        <w:rPr>
          <w:sz w:val="26"/>
          <w:szCs w:val="26"/>
        </w:rPr>
        <w:t xml:space="preserve">nternacional per al </w:t>
      </w:r>
      <w:r w:rsidR="000C1920">
        <w:rPr>
          <w:sz w:val="26"/>
          <w:szCs w:val="26"/>
        </w:rPr>
        <w:t>d</w:t>
      </w:r>
      <w:r w:rsidRPr="00E47ED6">
        <w:rPr>
          <w:sz w:val="26"/>
          <w:szCs w:val="26"/>
        </w:rPr>
        <w:t xml:space="preserve">esenvolupament i avançant en el compromís adquirit de </w:t>
      </w:r>
      <w:r w:rsidRPr="00E47ED6">
        <w:rPr>
          <w:sz w:val="26"/>
          <w:szCs w:val="26"/>
        </w:rPr>
        <w:lastRenderedPageBreak/>
        <w:t xml:space="preserve">destinar el 0,7% </w:t>
      </w:r>
      <w:r w:rsidR="000C1920">
        <w:rPr>
          <w:sz w:val="26"/>
          <w:szCs w:val="26"/>
        </w:rPr>
        <w:t xml:space="preserve">del producte interior brut </w:t>
      </w:r>
      <w:r w:rsidRPr="00E47ED6">
        <w:rPr>
          <w:sz w:val="26"/>
          <w:szCs w:val="26"/>
        </w:rPr>
        <w:t>a l’</w:t>
      </w:r>
      <w:r w:rsidR="000C1920">
        <w:rPr>
          <w:sz w:val="26"/>
          <w:szCs w:val="26"/>
        </w:rPr>
        <w:t>a</w:t>
      </w:r>
      <w:r w:rsidRPr="00E47ED6">
        <w:rPr>
          <w:sz w:val="26"/>
          <w:szCs w:val="26"/>
        </w:rPr>
        <w:t xml:space="preserve">juda </w:t>
      </w:r>
      <w:r w:rsidR="000C1920">
        <w:rPr>
          <w:sz w:val="26"/>
          <w:szCs w:val="26"/>
        </w:rPr>
        <w:t>o</w:t>
      </w:r>
      <w:r w:rsidRPr="00E47ED6">
        <w:rPr>
          <w:sz w:val="26"/>
          <w:szCs w:val="26"/>
        </w:rPr>
        <w:t xml:space="preserve">ficial al </w:t>
      </w:r>
      <w:r w:rsidR="000C1920">
        <w:rPr>
          <w:sz w:val="26"/>
          <w:szCs w:val="26"/>
        </w:rPr>
        <w:t>d</w:t>
      </w:r>
      <w:r w:rsidRPr="00E47ED6">
        <w:rPr>
          <w:sz w:val="26"/>
          <w:szCs w:val="26"/>
        </w:rPr>
        <w:t xml:space="preserve">esenvolupament el 2030, i estar especialment atents a les situacions d'emergència, </w:t>
      </w:r>
      <w:r w:rsidR="009508A6">
        <w:rPr>
          <w:sz w:val="26"/>
          <w:szCs w:val="26"/>
        </w:rPr>
        <w:t>en què</w:t>
      </w:r>
      <w:r w:rsidR="009508A6" w:rsidRPr="00E47ED6">
        <w:rPr>
          <w:sz w:val="26"/>
          <w:szCs w:val="26"/>
        </w:rPr>
        <w:t xml:space="preserve"> </w:t>
      </w:r>
      <w:r w:rsidRPr="00E47ED6">
        <w:rPr>
          <w:sz w:val="26"/>
          <w:szCs w:val="26"/>
        </w:rPr>
        <w:t xml:space="preserve">la resposta ràpida és fonamental per </w:t>
      </w:r>
      <w:r w:rsidR="009508A6">
        <w:rPr>
          <w:sz w:val="26"/>
          <w:szCs w:val="26"/>
        </w:rPr>
        <w:t xml:space="preserve">a </w:t>
      </w:r>
      <w:r w:rsidRPr="00E47ED6">
        <w:rPr>
          <w:sz w:val="26"/>
          <w:szCs w:val="26"/>
        </w:rPr>
        <w:t xml:space="preserve">fer front a </w:t>
      </w:r>
      <w:r w:rsidR="00501F87">
        <w:rPr>
          <w:sz w:val="26"/>
          <w:szCs w:val="26"/>
        </w:rPr>
        <w:t>les vulneracions</w:t>
      </w:r>
      <w:r w:rsidRPr="00E47ED6">
        <w:rPr>
          <w:sz w:val="26"/>
          <w:szCs w:val="26"/>
        </w:rPr>
        <w:t xml:space="preserve"> de drets dels nens, nenes i adolescents, especialment quan est</w:t>
      </w:r>
      <w:r w:rsidR="009508A6">
        <w:rPr>
          <w:sz w:val="26"/>
          <w:szCs w:val="26"/>
        </w:rPr>
        <w:t>à</w:t>
      </w:r>
      <w:r w:rsidRPr="00E47ED6">
        <w:rPr>
          <w:sz w:val="26"/>
          <w:szCs w:val="26"/>
        </w:rPr>
        <w:t xml:space="preserve"> en joc </w:t>
      </w:r>
      <w:r w:rsidR="009508A6">
        <w:rPr>
          <w:sz w:val="26"/>
          <w:szCs w:val="26"/>
        </w:rPr>
        <w:t>llur</w:t>
      </w:r>
      <w:r w:rsidRPr="00E47ED6">
        <w:rPr>
          <w:sz w:val="26"/>
          <w:szCs w:val="26"/>
        </w:rPr>
        <w:t xml:space="preserve"> dret a la vida i la supervivència.</w:t>
      </w:r>
    </w:p>
    <w:p w:rsidR="00500E3C" w:rsidRPr="00E47ED6" w:rsidRDefault="00500E3C" w:rsidP="00500E3C">
      <w:pPr>
        <w:pStyle w:val="NNormal"/>
        <w:rPr>
          <w:rStyle w:val="ECNormal"/>
          <w:sz w:val="26"/>
          <w:szCs w:val="26"/>
        </w:rPr>
      </w:pPr>
    </w:p>
    <w:p w:rsidR="00E47ED6" w:rsidRPr="00E47ED6" w:rsidRDefault="00E47ED6" w:rsidP="00500E3C">
      <w:pPr>
        <w:pStyle w:val="NNormal"/>
        <w:rPr>
          <w:rStyle w:val="ECNormal"/>
          <w:sz w:val="26"/>
          <w:szCs w:val="26"/>
        </w:rPr>
      </w:pPr>
    </w:p>
    <w:p w:rsidR="00500E3C" w:rsidRPr="00E47ED6" w:rsidRDefault="00500E3C" w:rsidP="00500E3C">
      <w:pPr>
        <w:pStyle w:val="PData"/>
        <w:rPr>
          <w:rStyle w:val="ECNormal"/>
          <w:sz w:val="26"/>
          <w:szCs w:val="26"/>
        </w:rPr>
      </w:pPr>
      <w:r w:rsidRPr="00E47ED6">
        <w:rPr>
          <w:sz w:val="26"/>
          <w:szCs w:val="26"/>
        </w:rPr>
        <w:t xml:space="preserve">Palau del Parlament, </w:t>
      </w:r>
      <w:r w:rsidR="004B5F77" w:rsidRPr="00597F81">
        <w:rPr>
          <w:rStyle w:val="ECNormal"/>
          <w:sz w:val="26"/>
          <w:szCs w:val="26"/>
        </w:rPr>
        <w:t>22</w:t>
      </w:r>
      <w:r w:rsidRPr="00597F81">
        <w:rPr>
          <w:rStyle w:val="ECNormal"/>
          <w:sz w:val="26"/>
          <w:szCs w:val="26"/>
        </w:rPr>
        <w:t xml:space="preserve"> de novembre de</w:t>
      </w:r>
      <w:r w:rsidRPr="00E47ED6">
        <w:rPr>
          <w:rStyle w:val="ECNormal"/>
          <w:sz w:val="26"/>
          <w:szCs w:val="26"/>
        </w:rPr>
        <w:t xml:space="preserve"> 2023</w:t>
      </w:r>
    </w:p>
    <w:p w:rsidR="004B5F77" w:rsidRPr="00E47ED6" w:rsidRDefault="004B5F77" w:rsidP="00500E3C">
      <w:pPr>
        <w:pStyle w:val="PSignatura"/>
        <w:rPr>
          <w:sz w:val="26"/>
          <w:szCs w:val="26"/>
        </w:rPr>
      </w:pPr>
    </w:p>
    <w:p w:rsidR="00E47ED6" w:rsidRPr="00E47ED6" w:rsidRDefault="00E47ED6" w:rsidP="00E47ED6">
      <w:pPr>
        <w:pStyle w:val="NNormal"/>
        <w:rPr>
          <w:sz w:val="26"/>
          <w:szCs w:val="26"/>
        </w:rPr>
      </w:pPr>
    </w:p>
    <w:p w:rsidR="00500E3C" w:rsidRPr="00E47ED6" w:rsidRDefault="00500E3C" w:rsidP="004B5F77">
      <w:pPr>
        <w:pStyle w:val="PSignatura"/>
        <w:tabs>
          <w:tab w:val="clear" w:pos="8222"/>
          <w:tab w:val="right" w:pos="8504"/>
        </w:tabs>
        <w:rPr>
          <w:sz w:val="26"/>
          <w:szCs w:val="26"/>
        </w:rPr>
      </w:pPr>
      <w:r w:rsidRPr="00E47ED6">
        <w:rPr>
          <w:sz w:val="26"/>
          <w:szCs w:val="26"/>
        </w:rPr>
        <w:t>Alícia Romero Llano</w:t>
      </w:r>
      <w:r w:rsidRPr="00E47ED6">
        <w:rPr>
          <w:sz w:val="26"/>
          <w:szCs w:val="26"/>
        </w:rPr>
        <w:tab/>
        <w:t>Marta Vilalta i Torres</w:t>
      </w:r>
    </w:p>
    <w:p w:rsidR="00500E3C" w:rsidRPr="0063033C" w:rsidRDefault="00500E3C" w:rsidP="00500E3C">
      <w:pPr>
        <w:pStyle w:val="PSignaturacrrec"/>
        <w:rPr>
          <w:rFonts w:ascii="Verdana" w:hAnsi="Verdana"/>
          <w:sz w:val="26"/>
          <w:szCs w:val="26"/>
          <w:lang w:val="ca-ES"/>
        </w:rPr>
      </w:pPr>
      <w:r w:rsidRPr="0063033C">
        <w:rPr>
          <w:rFonts w:ascii="Verdana" w:hAnsi="Verdana"/>
          <w:sz w:val="26"/>
          <w:szCs w:val="26"/>
          <w:lang w:val="ca-ES"/>
        </w:rPr>
        <w:t>Portaveu del GP PSC-Units</w:t>
      </w:r>
      <w:r w:rsidRPr="0063033C">
        <w:rPr>
          <w:rFonts w:ascii="Verdana" w:hAnsi="Verdana"/>
          <w:sz w:val="26"/>
          <w:szCs w:val="26"/>
          <w:lang w:val="ca-ES"/>
        </w:rPr>
        <w:tab/>
        <w:t>Portaveu del GP ERC</w:t>
      </w:r>
    </w:p>
    <w:p w:rsidR="00500E3C" w:rsidRPr="00E47ED6" w:rsidRDefault="00500E3C" w:rsidP="00500E3C">
      <w:pPr>
        <w:pStyle w:val="PSignatura"/>
        <w:rPr>
          <w:sz w:val="26"/>
          <w:szCs w:val="26"/>
        </w:rPr>
      </w:pPr>
    </w:p>
    <w:p w:rsidR="00E47ED6" w:rsidRPr="00E47ED6" w:rsidRDefault="00E47ED6" w:rsidP="00E47ED6">
      <w:pPr>
        <w:pStyle w:val="NNormal"/>
        <w:rPr>
          <w:sz w:val="26"/>
          <w:szCs w:val="26"/>
        </w:rPr>
      </w:pPr>
    </w:p>
    <w:p w:rsidR="00500E3C" w:rsidRPr="00E47ED6" w:rsidRDefault="00500E3C" w:rsidP="004B5F77">
      <w:pPr>
        <w:pStyle w:val="PSignatura"/>
        <w:tabs>
          <w:tab w:val="clear" w:pos="8222"/>
          <w:tab w:val="right" w:pos="8504"/>
        </w:tabs>
        <w:rPr>
          <w:sz w:val="26"/>
          <w:szCs w:val="26"/>
        </w:rPr>
      </w:pPr>
      <w:r w:rsidRPr="00E47ED6">
        <w:rPr>
          <w:sz w:val="26"/>
          <w:szCs w:val="26"/>
        </w:rPr>
        <w:t>Mònica Sales de la Cruz</w:t>
      </w:r>
      <w:r w:rsidRPr="00E47ED6">
        <w:rPr>
          <w:sz w:val="26"/>
          <w:szCs w:val="26"/>
        </w:rPr>
        <w:tab/>
        <w:t>Dani Cornellà Detrell</w:t>
      </w:r>
    </w:p>
    <w:p w:rsidR="00500E3C" w:rsidRPr="0063033C" w:rsidRDefault="00500E3C" w:rsidP="00500E3C">
      <w:pPr>
        <w:pStyle w:val="PSignaturacrrec"/>
        <w:rPr>
          <w:rFonts w:ascii="Verdana" w:hAnsi="Verdana"/>
          <w:sz w:val="26"/>
          <w:szCs w:val="26"/>
          <w:lang w:val="ca-ES"/>
        </w:rPr>
      </w:pPr>
      <w:r w:rsidRPr="0063033C">
        <w:rPr>
          <w:rFonts w:ascii="Verdana" w:hAnsi="Verdana"/>
          <w:sz w:val="26"/>
          <w:szCs w:val="26"/>
          <w:lang w:val="ca-ES"/>
        </w:rPr>
        <w:t>Portaveu del GP JxCat</w:t>
      </w:r>
      <w:r w:rsidRPr="0063033C">
        <w:rPr>
          <w:rFonts w:ascii="Verdana" w:hAnsi="Verdana"/>
          <w:sz w:val="26"/>
          <w:szCs w:val="26"/>
          <w:lang w:val="ca-ES"/>
        </w:rPr>
        <w:tab/>
        <w:t>Portaveu del GP CUP-NCG</w:t>
      </w:r>
    </w:p>
    <w:p w:rsidR="004B5F77" w:rsidRPr="00E47ED6" w:rsidRDefault="004B5F77" w:rsidP="00500E3C">
      <w:pPr>
        <w:pStyle w:val="PSignatura"/>
        <w:rPr>
          <w:sz w:val="26"/>
          <w:szCs w:val="26"/>
        </w:rPr>
      </w:pPr>
    </w:p>
    <w:p w:rsidR="00E47ED6" w:rsidRPr="00E47ED6" w:rsidRDefault="00E47ED6" w:rsidP="00E47ED6">
      <w:pPr>
        <w:pStyle w:val="NNormal"/>
        <w:rPr>
          <w:sz w:val="26"/>
          <w:szCs w:val="26"/>
        </w:rPr>
      </w:pPr>
    </w:p>
    <w:p w:rsidR="00500E3C" w:rsidRPr="00E47ED6" w:rsidRDefault="00500E3C" w:rsidP="004B5F77">
      <w:pPr>
        <w:pStyle w:val="PSignatura"/>
        <w:tabs>
          <w:tab w:val="clear" w:pos="8222"/>
          <w:tab w:val="right" w:pos="8504"/>
        </w:tabs>
        <w:rPr>
          <w:sz w:val="26"/>
          <w:szCs w:val="26"/>
        </w:rPr>
      </w:pPr>
      <w:r w:rsidRPr="00E47ED6">
        <w:rPr>
          <w:sz w:val="26"/>
          <w:szCs w:val="26"/>
        </w:rPr>
        <w:t>David Cid Colomer</w:t>
      </w:r>
      <w:r w:rsidRPr="00E47ED6">
        <w:rPr>
          <w:sz w:val="26"/>
          <w:szCs w:val="26"/>
        </w:rPr>
        <w:tab/>
        <w:t>Anna Grau Arias</w:t>
      </w:r>
    </w:p>
    <w:p w:rsidR="00500E3C" w:rsidRPr="0063033C" w:rsidRDefault="00500E3C" w:rsidP="00500E3C">
      <w:pPr>
        <w:pStyle w:val="PSignaturacrrec"/>
        <w:rPr>
          <w:rFonts w:ascii="Verdana" w:hAnsi="Verdana"/>
          <w:sz w:val="26"/>
          <w:szCs w:val="26"/>
          <w:lang w:val="ca-ES"/>
        </w:rPr>
      </w:pPr>
      <w:r w:rsidRPr="0063033C">
        <w:rPr>
          <w:rFonts w:ascii="Verdana" w:hAnsi="Verdana"/>
          <w:sz w:val="26"/>
          <w:szCs w:val="26"/>
          <w:lang w:val="ca-ES"/>
        </w:rPr>
        <w:t>Portaveu del GP ECP</w:t>
      </w:r>
      <w:r w:rsidRPr="0063033C">
        <w:rPr>
          <w:rFonts w:ascii="Verdana" w:hAnsi="Verdana"/>
          <w:sz w:val="26"/>
          <w:szCs w:val="26"/>
          <w:lang w:val="ca-ES"/>
        </w:rPr>
        <w:tab/>
        <w:t>Portaveu del GP Cs</w:t>
      </w:r>
    </w:p>
    <w:p w:rsidR="004B5F77" w:rsidRPr="00E47ED6" w:rsidRDefault="004B5F77" w:rsidP="00500E3C">
      <w:pPr>
        <w:pStyle w:val="PSignatura"/>
        <w:rPr>
          <w:sz w:val="26"/>
          <w:szCs w:val="26"/>
        </w:rPr>
      </w:pPr>
    </w:p>
    <w:p w:rsidR="00E47ED6" w:rsidRPr="00E47ED6" w:rsidRDefault="00E47ED6" w:rsidP="00E47ED6">
      <w:pPr>
        <w:pStyle w:val="NNormal"/>
        <w:rPr>
          <w:sz w:val="26"/>
          <w:szCs w:val="26"/>
        </w:rPr>
      </w:pPr>
    </w:p>
    <w:p w:rsidR="00500E3C" w:rsidRPr="00E47ED6" w:rsidRDefault="00500E3C" w:rsidP="00500E3C">
      <w:pPr>
        <w:pStyle w:val="PSignatura"/>
        <w:rPr>
          <w:sz w:val="26"/>
          <w:szCs w:val="26"/>
        </w:rPr>
      </w:pPr>
      <w:r w:rsidRPr="00E47ED6">
        <w:rPr>
          <w:sz w:val="26"/>
          <w:szCs w:val="26"/>
        </w:rPr>
        <w:t>Alejandro Fernández Álvarez</w:t>
      </w:r>
    </w:p>
    <w:p w:rsidR="00500E3C" w:rsidRPr="00E47ED6" w:rsidRDefault="00500E3C" w:rsidP="00500E3C">
      <w:pPr>
        <w:pStyle w:val="PSignaturacrrec"/>
        <w:rPr>
          <w:rFonts w:ascii="Verdana" w:hAnsi="Verdana"/>
          <w:sz w:val="26"/>
          <w:szCs w:val="26"/>
        </w:rPr>
      </w:pPr>
      <w:r w:rsidRPr="00E47ED6">
        <w:rPr>
          <w:rFonts w:ascii="Verdana" w:hAnsi="Verdana"/>
          <w:sz w:val="26"/>
          <w:szCs w:val="26"/>
        </w:rPr>
        <w:t>President-portaveu del G Mixt</w:t>
      </w:r>
    </w:p>
    <w:p w:rsidR="00500E3C" w:rsidRPr="00E47ED6" w:rsidRDefault="00500E3C" w:rsidP="006003B3">
      <w:pPr>
        <w:pStyle w:val="NNormal"/>
        <w:rPr>
          <w:sz w:val="26"/>
          <w:szCs w:val="26"/>
          <w:lang w:val="es-ES"/>
        </w:rPr>
      </w:pPr>
    </w:p>
    <w:sectPr w:rsidR="00500E3C" w:rsidRPr="00E47ED6" w:rsidSect="002801F0">
      <w:headerReference w:type="default" r:id="rId7"/>
      <w:footerReference w:type="default" r:id="rId8"/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0F2" w:rsidRDefault="008A10F2" w:rsidP="008A10F2">
      <w:r>
        <w:separator/>
      </w:r>
    </w:p>
  </w:endnote>
  <w:endnote w:type="continuationSeparator" w:id="0">
    <w:p w:rsidR="008A10F2" w:rsidRDefault="008A10F2" w:rsidP="008A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Std">
    <w:panose1 w:val="020B0602030504020204"/>
    <w:charset w:val="00"/>
    <w:family w:val="swiss"/>
    <w:notTrueType/>
    <w:pitch w:val="variable"/>
    <w:sig w:usb0="800000E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146798"/>
      <w:docPartObj>
        <w:docPartGallery w:val="Page Numbers (Bottom of Page)"/>
        <w:docPartUnique/>
      </w:docPartObj>
    </w:sdtPr>
    <w:sdtEndPr/>
    <w:sdtContent>
      <w:p w:rsidR="002C7155" w:rsidRDefault="002C715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61D" w:rsidRPr="00EE661D">
          <w:rPr>
            <w:noProof/>
            <w:lang w:val="es-ES"/>
          </w:rPr>
          <w:t>1</w:t>
        </w:r>
        <w:r>
          <w:fldChar w:fldCharType="end"/>
        </w:r>
      </w:p>
    </w:sdtContent>
  </w:sdt>
  <w:p w:rsidR="002C7155" w:rsidRDefault="002C71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0F2" w:rsidRDefault="008A10F2" w:rsidP="008A10F2">
      <w:r>
        <w:separator/>
      </w:r>
    </w:p>
  </w:footnote>
  <w:footnote w:type="continuationSeparator" w:id="0">
    <w:p w:rsidR="008A10F2" w:rsidRDefault="008A10F2" w:rsidP="008A1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0F2" w:rsidRDefault="008A10F2">
    <w:pPr>
      <w:pStyle w:val="Encabezado"/>
    </w:pPr>
    <w:r>
      <w:tab/>
    </w:r>
    <w:r>
      <w:rPr>
        <w:noProof/>
        <w:lang w:eastAsia="ca-ES"/>
      </w:rPr>
      <w:drawing>
        <wp:inline distT="0" distB="0" distL="0" distR="0">
          <wp:extent cx="2438400" cy="591312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591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10F2" w:rsidRDefault="008A10F2">
    <w:pPr>
      <w:pStyle w:val="Encabezado"/>
    </w:pPr>
  </w:p>
  <w:p w:rsidR="008A10F2" w:rsidRDefault="008A10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E425C"/>
    <w:multiLevelType w:val="hybridMultilevel"/>
    <w:tmpl w:val="C6485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D31A0"/>
    <w:multiLevelType w:val="hybridMultilevel"/>
    <w:tmpl w:val="230A9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3C"/>
    <w:rsid w:val="00012AFB"/>
    <w:rsid w:val="00084291"/>
    <w:rsid w:val="00091489"/>
    <w:rsid w:val="000B4AE9"/>
    <w:rsid w:val="000C1920"/>
    <w:rsid w:val="00132A83"/>
    <w:rsid w:val="00220CCC"/>
    <w:rsid w:val="002275E6"/>
    <w:rsid w:val="002801F0"/>
    <w:rsid w:val="00285DB9"/>
    <w:rsid w:val="002C7155"/>
    <w:rsid w:val="00316D7A"/>
    <w:rsid w:val="003574C5"/>
    <w:rsid w:val="0038622E"/>
    <w:rsid w:val="003B448A"/>
    <w:rsid w:val="0042734A"/>
    <w:rsid w:val="004823DC"/>
    <w:rsid w:val="004859E0"/>
    <w:rsid w:val="004B5F77"/>
    <w:rsid w:val="004F36C6"/>
    <w:rsid w:val="00500E3C"/>
    <w:rsid w:val="00501F87"/>
    <w:rsid w:val="005366A5"/>
    <w:rsid w:val="0057426C"/>
    <w:rsid w:val="00597F81"/>
    <w:rsid w:val="005F7345"/>
    <w:rsid w:val="006003B3"/>
    <w:rsid w:val="00601139"/>
    <w:rsid w:val="006069D0"/>
    <w:rsid w:val="0063033C"/>
    <w:rsid w:val="00645E2B"/>
    <w:rsid w:val="00687CC0"/>
    <w:rsid w:val="006A6D8A"/>
    <w:rsid w:val="006F0712"/>
    <w:rsid w:val="00711021"/>
    <w:rsid w:val="007722AC"/>
    <w:rsid w:val="007D36A7"/>
    <w:rsid w:val="008A10F2"/>
    <w:rsid w:val="008E506F"/>
    <w:rsid w:val="00941480"/>
    <w:rsid w:val="009508A6"/>
    <w:rsid w:val="009B5D64"/>
    <w:rsid w:val="00AB5B47"/>
    <w:rsid w:val="00B73CAC"/>
    <w:rsid w:val="00C67852"/>
    <w:rsid w:val="00CC0B70"/>
    <w:rsid w:val="00CF230A"/>
    <w:rsid w:val="00D82503"/>
    <w:rsid w:val="00D920EE"/>
    <w:rsid w:val="00D93DA3"/>
    <w:rsid w:val="00DF6B00"/>
    <w:rsid w:val="00E13150"/>
    <w:rsid w:val="00E23BBC"/>
    <w:rsid w:val="00E47ED6"/>
    <w:rsid w:val="00E624EE"/>
    <w:rsid w:val="00E638BF"/>
    <w:rsid w:val="00E929C2"/>
    <w:rsid w:val="00EA1855"/>
    <w:rsid w:val="00EB4D67"/>
    <w:rsid w:val="00ED47BC"/>
    <w:rsid w:val="00EE661D"/>
    <w:rsid w:val="00EF437A"/>
    <w:rsid w:val="00F210DB"/>
    <w:rsid w:val="00F44B9C"/>
    <w:rsid w:val="00FE4183"/>
    <w:rsid w:val="00FF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7474B-D23D-4269-8F2B-419A71BC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EastAsia" w:hAnsi="Verdana" w:cstheme="minorBidi"/>
        <w:sz w:val="22"/>
        <w:szCs w:val="22"/>
        <w:lang w:val="ca-E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E3C"/>
    <w:rPr>
      <w:lang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920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Normal">
    <w:name w:val="N/ Normal"/>
    <w:basedOn w:val="Normal"/>
    <w:rsid w:val="00500E3C"/>
    <w:rPr>
      <w:rFonts w:eastAsia="Times New Roman" w:cs="Times New Roman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92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CCursiva">
    <w:name w:val="EC Cursiva"/>
    <w:rsid w:val="00500E3C"/>
    <w:rPr>
      <w:i/>
    </w:rPr>
  </w:style>
  <w:style w:type="paragraph" w:customStyle="1" w:styleId="CTtolexpedient">
    <w:name w:val="C/ Títol expedient"/>
    <w:basedOn w:val="Normal"/>
    <w:next w:val="Normal"/>
    <w:rsid w:val="00500E3C"/>
    <w:rPr>
      <w:rFonts w:eastAsia="Times New Roman" w:cs="Times New Roman"/>
      <w:b/>
      <w:szCs w:val="20"/>
      <w:lang w:eastAsia="es-ES"/>
    </w:rPr>
  </w:style>
  <w:style w:type="paragraph" w:customStyle="1" w:styleId="CTramnm">
    <w:name w:val="C/ Tram. núm."/>
    <w:basedOn w:val="Normal"/>
    <w:next w:val="Normal"/>
    <w:rsid w:val="00500E3C"/>
    <w:rPr>
      <w:rFonts w:eastAsia="Times New Roman" w:cs="Times New Roman"/>
      <w:szCs w:val="20"/>
      <w:lang w:eastAsia="es-ES"/>
    </w:rPr>
  </w:style>
  <w:style w:type="paragraph" w:customStyle="1" w:styleId="EPresentaciInformes">
    <w:name w:val="E/ Presentació/Informes"/>
    <w:basedOn w:val="Normal"/>
    <w:next w:val="Normal"/>
    <w:rsid w:val="00500E3C"/>
    <w:rPr>
      <w:rFonts w:eastAsia="Times New Roman" w:cs="Times New Roman"/>
      <w:szCs w:val="20"/>
      <w:u w:val="single"/>
      <w:lang w:eastAsia="es-ES"/>
    </w:rPr>
  </w:style>
  <w:style w:type="paragraph" w:customStyle="1" w:styleId="ETtolsecundari">
    <w:name w:val="E/ Títol secundari"/>
    <w:basedOn w:val="Normal"/>
    <w:next w:val="Normal"/>
    <w:rsid w:val="00500E3C"/>
    <w:rPr>
      <w:rFonts w:eastAsia="Times New Roman" w:cs="Times New Roman"/>
      <w:smallCaps/>
      <w:szCs w:val="20"/>
      <w:lang w:eastAsia="es-ES"/>
    </w:rPr>
  </w:style>
  <w:style w:type="paragraph" w:customStyle="1" w:styleId="NTtolsecundari">
    <w:name w:val="N/ Títol secundari"/>
    <w:basedOn w:val="Normal"/>
    <w:next w:val="NNormal"/>
    <w:rsid w:val="00500E3C"/>
    <w:rPr>
      <w:rFonts w:eastAsia="Times New Roman" w:cs="Times New Roman"/>
      <w:smallCaps/>
      <w:szCs w:val="20"/>
      <w:lang w:eastAsia="es-ES"/>
    </w:rPr>
  </w:style>
  <w:style w:type="paragraph" w:customStyle="1" w:styleId="EstiloDiseoClaroFondo1">
    <w:name w:val="Estilo Diseño: Claro (Fondo 1)"/>
    <w:basedOn w:val="Normal"/>
    <w:rsid w:val="006069D0"/>
    <w:pPr>
      <w:shd w:val="clear" w:color="auto" w:fill="D9D9D9" w:themeFill="background1" w:themeFillShade="D9"/>
    </w:pPr>
    <w:rPr>
      <w:rFonts w:ascii="Lucida Sans" w:hAnsi="Lucida Sans" w:cs="Times New Roman"/>
      <w:szCs w:val="20"/>
    </w:rPr>
  </w:style>
  <w:style w:type="paragraph" w:customStyle="1" w:styleId="E3Esmenagrup">
    <w:name w:val="E/ 3 Esmena grup"/>
    <w:basedOn w:val="Normal"/>
    <w:next w:val="Normal"/>
    <w:rsid w:val="00500E3C"/>
    <w:rPr>
      <w:rFonts w:eastAsia="Times New Roman" w:cs="Times New Roman"/>
      <w:szCs w:val="20"/>
      <w:lang w:eastAsia="es-ES"/>
    </w:rPr>
  </w:style>
  <w:style w:type="paragraph" w:customStyle="1" w:styleId="E1Esmenanm">
    <w:name w:val="E/ 1 Esmena núm."/>
    <w:basedOn w:val="Normal"/>
    <w:next w:val="Normal"/>
    <w:rsid w:val="00500E3C"/>
    <w:rPr>
      <w:rFonts w:eastAsia="Times New Roman" w:cs="Times New Roman"/>
      <w:smallCaps/>
      <w:szCs w:val="20"/>
      <w:lang w:eastAsia="es-ES"/>
    </w:rPr>
  </w:style>
  <w:style w:type="paragraph" w:customStyle="1" w:styleId="CTrmit">
    <w:name w:val="C/ Tràmit"/>
    <w:basedOn w:val="Normal"/>
    <w:next w:val="Normal"/>
    <w:rsid w:val="00500E3C"/>
    <w:pPr>
      <w:jc w:val="center"/>
    </w:pPr>
    <w:rPr>
      <w:rFonts w:eastAsia="Times New Roman" w:cs="Times New Roman"/>
      <w:szCs w:val="20"/>
      <w:lang w:eastAsia="es-ES"/>
    </w:rPr>
  </w:style>
  <w:style w:type="paragraph" w:customStyle="1" w:styleId="CTrmitdades">
    <w:name w:val="C/ Tràmit dades"/>
    <w:basedOn w:val="Normal"/>
    <w:next w:val="Normal"/>
    <w:rsid w:val="00500E3C"/>
    <w:rPr>
      <w:rFonts w:eastAsia="Times New Roman" w:cs="Times New Roman"/>
      <w:szCs w:val="20"/>
      <w:lang w:eastAsia="es-ES"/>
    </w:rPr>
  </w:style>
  <w:style w:type="paragraph" w:customStyle="1" w:styleId="CTrmitsegon">
    <w:name w:val="C/ Tràmit segon"/>
    <w:basedOn w:val="Normal"/>
    <w:next w:val="Normal"/>
    <w:rsid w:val="00500E3C"/>
    <w:rPr>
      <w:rFonts w:eastAsia="Times New Roman" w:cs="Times New Roman"/>
      <w:szCs w:val="20"/>
      <w:lang w:eastAsia="es-ES"/>
    </w:rPr>
  </w:style>
  <w:style w:type="paragraph" w:styleId="Encabezado">
    <w:name w:val="header"/>
    <w:basedOn w:val="Normal"/>
    <w:link w:val="EncabezadoCar"/>
    <w:rsid w:val="00500E3C"/>
    <w:pPr>
      <w:tabs>
        <w:tab w:val="center" w:pos="4252"/>
        <w:tab w:val="right" w:pos="8504"/>
      </w:tabs>
    </w:pPr>
    <w:rPr>
      <w:rFonts w:eastAsia="Times New Roman" w:cs="Times New Roman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500E3C"/>
    <w:rPr>
      <w:rFonts w:eastAsia="Times New Roman" w:cs="Times New Roman"/>
      <w:szCs w:val="20"/>
      <w:lang w:eastAsia="es-ES"/>
    </w:rPr>
  </w:style>
  <w:style w:type="paragraph" w:customStyle="1" w:styleId="E2Esmenatipus">
    <w:name w:val="E/ 2 Esmena tipus"/>
    <w:basedOn w:val="Normal"/>
    <w:next w:val="Normal"/>
    <w:rsid w:val="00500E3C"/>
    <w:rPr>
      <w:rFonts w:eastAsia="Times New Roman" w:cs="Times New Roman"/>
      <w:i/>
      <w:szCs w:val="20"/>
      <w:lang w:eastAsia="es-ES"/>
    </w:rPr>
  </w:style>
  <w:style w:type="paragraph" w:customStyle="1" w:styleId="EPastillaesmena">
    <w:name w:val="E/ Pastilla esmena"/>
    <w:basedOn w:val="Normal"/>
    <w:next w:val="Normal"/>
    <w:rsid w:val="00500E3C"/>
    <w:rPr>
      <w:rFonts w:eastAsia="Times New Roman" w:cs="Times New Roman"/>
      <w:szCs w:val="20"/>
      <w:lang w:eastAsia="es-ES"/>
    </w:rPr>
  </w:style>
  <w:style w:type="character" w:customStyle="1" w:styleId="ECCursivanegreta">
    <w:name w:val="EC Cursiva negreta"/>
    <w:rsid w:val="00500E3C"/>
    <w:rPr>
      <w:b/>
      <w:i/>
    </w:rPr>
  </w:style>
  <w:style w:type="character" w:customStyle="1" w:styleId="ECNegreta">
    <w:name w:val="EC Negreta"/>
    <w:rsid w:val="00500E3C"/>
    <w:rPr>
      <w:b/>
    </w:rPr>
  </w:style>
  <w:style w:type="character" w:customStyle="1" w:styleId="ECNormal">
    <w:name w:val="EC Normal"/>
    <w:basedOn w:val="Fuentedeprrafopredeter"/>
    <w:uiPriority w:val="99"/>
    <w:rsid w:val="00500E3C"/>
  </w:style>
  <w:style w:type="paragraph" w:customStyle="1" w:styleId="FFil">
    <w:name w:val="F/ Fil"/>
    <w:basedOn w:val="Normal"/>
    <w:next w:val="Normal"/>
    <w:rsid w:val="00500E3C"/>
    <w:rPr>
      <w:rFonts w:eastAsia="Times New Roman" w:cs="Times New Roman"/>
      <w:szCs w:val="20"/>
      <w:lang w:eastAsia="es-ES"/>
    </w:rPr>
  </w:style>
  <w:style w:type="paragraph" w:customStyle="1" w:styleId="FFilcolumna">
    <w:name w:val="F/ Fil columna"/>
    <w:basedOn w:val="Normal"/>
    <w:next w:val="Normal"/>
    <w:rsid w:val="00500E3C"/>
    <w:rPr>
      <w:rFonts w:eastAsia="Times New Roman" w:cs="Times New Roman"/>
      <w:szCs w:val="20"/>
      <w:lang w:eastAsia="es-ES"/>
    </w:rPr>
  </w:style>
  <w:style w:type="paragraph" w:customStyle="1" w:styleId="FFilcurt">
    <w:name w:val="F/ Fil curt"/>
    <w:basedOn w:val="Normal"/>
    <w:next w:val="Normal"/>
    <w:rsid w:val="00500E3C"/>
    <w:rPr>
      <w:rFonts w:eastAsia="Times New Roman" w:cs="Times New Roman"/>
      <w:szCs w:val="20"/>
      <w:lang w:eastAsia="es-ES"/>
    </w:rPr>
  </w:style>
  <w:style w:type="paragraph" w:customStyle="1" w:styleId="FFilsecci">
    <w:name w:val="F/ Fil secció"/>
    <w:basedOn w:val="Normal"/>
    <w:next w:val="Normal"/>
    <w:rsid w:val="00500E3C"/>
    <w:rPr>
      <w:rFonts w:eastAsia="Times New Roman" w:cs="Times New Roman"/>
      <w:szCs w:val="20"/>
      <w:lang w:eastAsia="es-ES"/>
    </w:rPr>
  </w:style>
  <w:style w:type="paragraph" w:customStyle="1" w:styleId="FFilet">
    <w:name w:val="F/ Filet"/>
    <w:basedOn w:val="Normal"/>
    <w:next w:val="Normal"/>
    <w:rsid w:val="00500E3C"/>
    <w:rPr>
      <w:rFonts w:eastAsia="Times New Roman" w:cs="Times New Roman"/>
      <w:szCs w:val="20"/>
      <w:lang w:eastAsia="es-ES"/>
    </w:rPr>
  </w:style>
  <w:style w:type="paragraph" w:customStyle="1" w:styleId="NTtolprincipal">
    <w:name w:val="N/ Títol principal"/>
    <w:basedOn w:val="Normal"/>
    <w:next w:val="NNormal"/>
    <w:rsid w:val="00500E3C"/>
    <w:pPr>
      <w:jc w:val="center"/>
    </w:pPr>
    <w:rPr>
      <w:rFonts w:eastAsia="Times New Roman" w:cs="Times New Roman"/>
      <w:szCs w:val="20"/>
      <w:lang w:eastAsia="es-ES"/>
    </w:rPr>
  </w:style>
  <w:style w:type="paragraph" w:customStyle="1" w:styleId="NTtolsecundarictrat">
    <w:name w:val="N/ Títol secundari ctrat."/>
    <w:basedOn w:val="Normal"/>
    <w:next w:val="NNormal"/>
    <w:rsid w:val="00500E3C"/>
    <w:pPr>
      <w:jc w:val="center"/>
    </w:pPr>
    <w:rPr>
      <w:rFonts w:eastAsia="Times New Roman" w:cs="Times New Roman"/>
      <w:szCs w:val="20"/>
      <w:lang w:eastAsia="es-ES"/>
    </w:rPr>
  </w:style>
  <w:style w:type="paragraph" w:customStyle="1" w:styleId="NTtolsecundaricva">
    <w:name w:val="N/ Títol secundari cva."/>
    <w:basedOn w:val="Normal"/>
    <w:next w:val="NNormal"/>
    <w:rsid w:val="00500E3C"/>
    <w:rPr>
      <w:rFonts w:eastAsia="Times New Roman" w:cs="Times New Roman"/>
      <w:i/>
      <w:szCs w:val="20"/>
      <w:lang w:eastAsia="es-ES"/>
    </w:rPr>
  </w:style>
  <w:style w:type="paragraph" w:customStyle="1" w:styleId="NTtolsecundaricvactrat">
    <w:name w:val="N/ Títol secundari cva. ctrat."/>
    <w:basedOn w:val="Normal"/>
    <w:next w:val="NNormal"/>
    <w:rsid w:val="00500E3C"/>
    <w:pPr>
      <w:jc w:val="center"/>
    </w:pPr>
    <w:rPr>
      <w:rFonts w:eastAsia="Times New Roman" w:cs="Times New Roman"/>
      <w:i/>
      <w:szCs w:val="20"/>
      <w:lang w:eastAsia="es-ES"/>
    </w:rPr>
  </w:style>
  <w:style w:type="paragraph" w:customStyle="1" w:styleId="NTtolsecundarinegr">
    <w:name w:val="N/ Títol secundari negr."/>
    <w:basedOn w:val="Normal"/>
    <w:next w:val="NNormal"/>
    <w:rsid w:val="00500E3C"/>
    <w:rPr>
      <w:rFonts w:eastAsia="Times New Roman" w:cs="Times New Roman"/>
      <w:b/>
      <w:szCs w:val="20"/>
      <w:lang w:eastAsia="es-ES"/>
    </w:rPr>
  </w:style>
  <w:style w:type="paragraph" w:customStyle="1" w:styleId="NTtolsecundarinegrctrat">
    <w:name w:val="N/ Títol secundari negr. ctrat."/>
    <w:basedOn w:val="Normal"/>
    <w:next w:val="NNormal"/>
    <w:rsid w:val="00500E3C"/>
    <w:pPr>
      <w:jc w:val="center"/>
    </w:pPr>
    <w:rPr>
      <w:rFonts w:eastAsia="Times New Roman" w:cs="Times New Roman"/>
      <w:b/>
      <w:szCs w:val="20"/>
      <w:lang w:eastAsia="es-ES"/>
    </w:rPr>
  </w:style>
  <w:style w:type="paragraph" w:customStyle="1" w:styleId="NTtolsecundarinegrcva">
    <w:name w:val="N/ Títol secundari negr. cva."/>
    <w:basedOn w:val="Normal"/>
    <w:next w:val="NNormal"/>
    <w:rsid w:val="00500E3C"/>
    <w:rPr>
      <w:rFonts w:eastAsia="Times New Roman" w:cs="Times New Roman"/>
      <w:b/>
      <w:i/>
      <w:szCs w:val="20"/>
      <w:lang w:eastAsia="es-ES"/>
    </w:rPr>
  </w:style>
  <w:style w:type="paragraph" w:customStyle="1" w:styleId="NTtolsecundarinegrcvactrat">
    <w:name w:val="N/ Títol secundari negr. cva. ctrat."/>
    <w:basedOn w:val="Normal"/>
    <w:next w:val="NNormal"/>
    <w:rsid w:val="00500E3C"/>
    <w:pPr>
      <w:jc w:val="center"/>
    </w:pPr>
    <w:rPr>
      <w:rFonts w:eastAsia="Times New Roman" w:cs="Times New Roman"/>
      <w:b/>
      <w:i/>
      <w:szCs w:val="20"/>
      <w:lang w:eastAsia="es-ES"/>
    </w:rPr>
  </w:style>
  <w:style w:type="paragraph" w:customStyle="1" w:styleId="NTtolsecundarisubr">
    <w:name w:val="N/ Títol secundari subr."/>
    <w:basedOn w:val="Normal"/>
    <w:next w:val="NNormal"/>
    <w:rsid w:val="00500E3C"/>
    <w:rPr>
      <w:rFonts w:eastAsia="Times New Roman" w:cs="Times New Roman"/>
      <w:i/>
      <w:szCs w:val="20"/>
      <w:u w:val="single"/>
      <w:lang w:eastAsia="es-ES"/>
    </w:rPr>
  </w:style>
  <w:style w:type="paragraph" w:customStyle="1" w:styleId="NTtolsecundarisubrctrat">
    <w:name w:val="N/ Títol secundari subr. ctrat."/>
    <w:basedOn w:val="Normal"/>
    <w:next w:val="NNormal"/>
    <w:rsid w:val="00500E3C"/>
    <w:pPr>
      <w:jc w:val="center"/>
    </w:pPr>
    <w:rPr>
      <w:rFonts w:eastAsia="Times New Roman" w:cs="Times New Roman"/>
      <w:szCs w:val="20"/>
      <w:u w:val="single"/>
      <w:lang w:eastAsia="es-ES"/>
    </w:rPr>
  </w:style>
  <w:style w:type="character" w:styleId="Nmerodepgina">
    <w:name w:val="page number"/>
    <w:basedOn w:val="Fuentedeprrafopredeter"/>
    <w:rsid w:val="00500E3C"/>
  </w:style>
  <w:style w:type="paragraph" w:customStyle="1" w:styleId="PData">
    <w:name w:val="P/ Data"/>
    <w:basedOn w:val="Normal"/>
    <w:next w:val="NNormal"/>
    <w:rsid w:val="00500E3C"/>
    <w:rPr>
      <w:rFonts w:eastAsia="Times New Roman" w:cs="Times New Roman"/>
      <w:szCs w:val="20"/>
      <w:lang w:eastAsia="es-ES"/>
    </w:rPr>
  </w:style>
  <w:style w:type="paragraph" w:customStyle="1" w:styleId="PSignatura">
    <w:name w:val="P/ Signatura"/>
    <w:basedOn w:val="Normal"/>
    <w:next w:val="NNormal"/>
    <w:rsid w:val="00500E3C"/>
    <w:pPr>
      <w:tabs>
        <w:tab w:val="right" w:pos="8222"/>
      </w:tabs>
    </w:pPr>
    <w:rPr>
      <w:rFonts w:eastAsia="Times New Roman" w:cs="Times New Roman"/>
      <w:szCs w:val="20"/>
      <w:lang w:eastAsia="es-ES"/>
    </w:rPr>
  </w:style>
  <w:style w:type="paragraph" w:customStyle="1" w:styleId="PSignaturadiversos">
    <w:name w:val="P/ Signatura diversos"/>
    <w:basedOn w:val="Normal"/>
    <w:next w:val="NNormal"/>
    <w:rsid w:val="00500E3C"/>
    <w:rPr>
      <w:rFonts w:eastAsia="Times New Roman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500E3C"/>
    <w:pPr>
      <w:tabs>
        <w:tab w:val="center" w:pos="4252"/>
        <w:tab w:val="right" w:pos="8504"/>
      </w:tabs>
    </w:pPr>
    <w:rPr>
      <w:rFonts w:eastAsia="Times New Roman" w:cs="Times New Roman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0E3C"/>
    <w:rPr>
      <w:rFonts w:eastAsia="Times New Roman" w:cs="Times New Roman"/>
      <w:szCs w:val="20"/>
      <w:lang w:eastAsia="es-ES"/>
    </w:rPr>
  </w:style>
  <w:style w:type="paragraph" w:customStyle="1" w:styleId="Sagnat">
    <w:name w:val="Sagnat"/>
    <w:basedOn w:val="Normal"/>
    <w:next w:val="Normal"/>
    <w:rsid w:val="00500E3C"/>
    <w:pPr>
      <w:ind w:left="851" w:hanging="851"/>
    </w:pPr>
    <w:rPr>
      <w:rFonts w:eastAsia="Times New Roman" w:cs="Times New Roman"/>
      <w:szCs w:val="20"/>
      <w:lang w:eastAsia="es-ES"/>
    </w:rPr>
  </w:style>
  <w:style w:type="paragraph" w:customStyle="1" w:styleId="PSignaturacrrec">
    <w:name w:val="P/ Signatura càrrec"/>
    <w:basedOn w:val="PSignatura"/>
    <w:next w:val="NNormal"/>
    <w:rsid w:val="00500E3C"/>
    <w:pPr>
      <w:tabs>
        <w:tab w:val="clear" w:pos="8222"/>
        <w:tab w:val="right" w:pos="8505"/>
      </w:tabs>
      <w:spacing w:line="320" w:lineRule="atLeast"/>
    </w:pPr>
    <w:rPr>
      <w:rFonts w:ascii="Lucida Sans Std" w:hAnsi="Lucida Sans Std"/>
      <w:szCs w:val="24"/>
      <w:lang w:val="es-ES" w:eastAsia="ca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7541</Characters>
  <Application>Microsoft Office Word</Application>
  <DocSecurity>4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 i Martínez, Elena</dc:creator>
  <cp:keywords/>
  <dc:description/>
  <cp:lastModifiedBy>Solé Figueras, Helena</cp:lastModifiedBy>
  <cp:revision>2</cp:revision>
  <cp:lastPrinted>2023-11-22T07:44:00Z</cp:lastPrinted>
  <dcterms:created xsi:type="dcterms:W3CDTF">2023-11-22T08:48:00Z</dcterms:created>
  <dcterms:modified xsi:type="dcterms:W3CDTF">2023-11-22T08:48:00Z</dcterms:modified>
</cp:coreProperties>
</file>